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27E3E0" w14:textId="77777777" w:rsidR="009F1BD7" w:rsidRDefault="009F1BD7" w:rsidP="009F1BD7">
      <w:pPr>
        <w:spacing w:before="100" w:beforeAutospacing="1" w:after="0" w:line="360" w:lineRule="auto"/>
        <w:outlineLvl w:val="0"/>
        <w:rPr>
          <w:rFonts w:eastAsia="Calibri" w:cstheme="minorHAnsi"/>
          <w:b/>
          <w:caps/>
          <w:sz w:val="24"/>
          <w:szCs w:val="20"/>
          <w:lang w:val="pl" w:eastAsia="pl-PL"/>
        </w:rPr>
      </w:pPr>
    </w:p>
    <w:p w14:paraId="4B5DD8B3" w14:textId="77777777" w:rsidR="009F1BD7" w:rsidRPr="000714F9" w:rsidRDefault="009F1BD7" w:rsidP="009F1BD7">
      <w:pPr>
        <w:spacing w:before="120" w:after="120" w:line="240" w:lineRule="auto"/>
        <w:jc w:val="center"/>
        <w:rPr>
          <w:rFonts w:eastAsia="Calibri" w:cstheme="minorHAnsi"/>
          <w:b/>
          <w:caps/>
          <w:color w:val="FF0000"/>
          <w:sz w:val="28"/>
          <w:szCs w:val="28"/>
          <w:lang w:val="pl" w:eastAsia="pl-PL"/>
        </w:rPr>
      </w:pPr>
      <w:r w:rsidRPr="000714F9">
        <w:rPr>
          <w:rFonts w:eastAsia="Calibri" w:cstheme="minorHAnsi"/>
          <w:b/>
          <w:caps/>
          <w:color w:val="FF0000"/>
          <w:sz w:val="28"/>
          <w:szCs w:val="28"/>
          <w:lang w:val="pl" w:eastAsia="pl-PL"/>
        </w:rPr>
        <w:t>WYJAŚNIENIA DOTYCZĄCE MOŻLIWOŚCI STOSOWANIA W 2025 ROKU KUMULACJI POCHODZENIA W STREFIE PEM ORAZ DOWODÓW POCHODZENIA MAJĄCYCH ZASTOSOWANIE W TYM KONTEKŚCIE</w:t>
      </w:r>
    </w:p>
    <w:p w14:paraId="6A4F1A13" w14:textId="77777777" w:rsidR="009F1BD7" w:rsidRDefault="009F1BD7" w:rsidP="009F1BD7">
      <w:pPr>
        <w:spacing w:before="120" w:after="120" w:line="240" w:lineRule="auto"/>
        <w:jc w:val="both"/>
        <w:rPr>
          <w:rFonts w:eastAsia="Calibri" w:cstheme="minorHAnsi"/>
          <w:b/>
          <w:caps/>
          <w:sz w:val="24"/>
          <w:szCs w:val="20"/>
          <w:lang w:val="pl" w:eastAsia="pl-PL"/>
        </w:rPr>
      </w:pPr>
    </w:p>
    <w:p w14:paraId="77A83CF1" w14:textId="77777777" w:rsidR="009F1BD7" w:rsidRDefault="009F1BD7" w:rsidP="009F1BD7">
      <w:pPr>
        <w:spacing w:before="120" w:after="120" w:line="240" w:lineRule="auto"/>
        <w:jc w:val="both"/>
        <w:rPr>
          <w:rFonts w:eastAsia="Calibri" w:cstheme="minorHAnsi"/>
          <w:b/>
          <w:caps/>
          <w:sz w:val="24"/>
          <w:szCs w:val="20"/>
          <w:lang w:val="pl" w:eastAsia="pl-PL"/>
        </w:rPr>
      </w:pPr>
    </w:p>
    <w:p w14:paraId="0C36D4ED" w14:textId="77777777" w:rsidR="009F1BD7" w:rsidRDefault="009F1BD7" w:rsidP="009F1BD7">
      <w:pPr>
        <w:spacing w:before="120" w:after="120"/>
        <w:jc w:val="both"/>
        <w:rPr>
          <w:rFonts w:eastAsia="Calibri" w:cstheme="minorHAnsi"/>
          <w:sz w:val="24"/>
          <w:szCs w:val="20"/>
          <w:lang w:val="pl" w:eastAsia="pl-PL"/>
        </w:rPr>
      </w:pPr>
      <w:r>
        <w:rPr>
          <w:rFonts w:eastAsia="Calibri" w:cstheme="minorHAnsi"/>
          <w:sz w:val="24"/>
          <w:szCs w:val="20"/>
          <w:lang w:val="pl" w:eastAsia="pl-PL"/>
        </w:rPr>
        <w:t>Przepisy określające zasady ustalania preferencyjnego pochodzenia towarów w handlu pomiędzy krajami tzw. strefy pan-euro-śródziemnomorskiej (strefa PEM) początkowo były zawarte w protokołach dotyczących definicji pojęcia „produkty pochodzące” oraz metod współpracy administracyjnej, obecnie niekiedy nazywane są „starymi protokołami”. Niektóre z nich obowiązują i są stosowane do chwili obecnej.</w:t>
      </w:r>
    </w:p>
    <w:p w14:paraId="2E9346D0" w14:textId="77777777" w:rsidR="009F1BD7" w:rsidRDefault="009F1BD7" w:rsidP="009F1BD7">
      <w:pPr>
        <w:spacing w:before="120" w:after="120"/>
        <w:jc w:val="both"/>
        <w:rPr>
          <w:rFonts w:eastAsia="Calibri" w:cstheme="minorHAnsi"/>
          <w:sz w:val="24"/>
          <w:szCs w:val="20"/>
          <w:lang w:val="pl" w:eastAsia="pl-PL"/>
        </w:rPr>
      </w:pPr>
      <w:r>
        <w:rPr>
          <w:rFonts w:eastAsia="Calibri" w:cstheme="minorHAnsi"/>
          <w:sz w:val="24"/>
          <w:szCs w:val="20"/>
          <w:lang w:val="pl" w:eastAsia="pl-PL"/>
        </w:rPr>
        <w:t>Strefa PEM powstała w wyniku rozszerzenia wcześniej istniejącej strefy pan-europejskiej, która składała się z ówczesnej Wspólnoty Europejskiej, krajów EFTA, Polski, Czech i Słowacji oraz przystępujących do niej kolejnych krajów takich jak Rumunia, Bułgaria, Litwa, Łotwa, Estonia, Słowenia oraz Chorwacja. W czasie, gdy Polska jak i niektóre z krajów strefy pan-europejskiej negocjowały swoje członkostwo we Wspólnocie do strefy tej przyłączyły się kraje tzw. Procesu barcelońskiego czyli kraje śródziemnomorskie. W ten sposób powstała strefa PEM. W kolejnych latach strefa PEM nadal się powiększała. Dołączyły do niej kraje bałkańskie, a później także kraje objęte Partnerstwem Wschodnim. Obecnie nie ma planów dalszego rozszerzania strefy PEM.</w:t>
      </w:r>
    </w:p>
    <w:p w14:paraId="631074AC" w14:textId="77777777" w:rsidR="009F1BD7" w:rsidRDefault="009F1BD7" w:rsidP="009F1BD7">
      <w:pPr>
        <w:spacing w:before="120" w:after="120"/>
        <w:jc w:val="both"/>
        <w:rPr>
          <w:rFonts w:eastAsia="Calibri" w:cstheme="minorHAnsi"/>
          <w:sz w:val="24"/>
          <w:szCs w:val="20"/>
          <w:lang w:val="pl" w:eastAsia="pl-PL"/>
        </w:rPr>
      </w:pPr>
      <w:r>
        <w:rPr>
          <w:rFonts w:eastAsia="Calibri" w:cstheme="minorHAnsi"/>
          <w:sz w:val="24"/>
          <w:szCs w:val="20"/>
          <w:lang w:val="pl" w:eastAsia="pl-PL"/>
        </w:rPr>
        <w:t>Zarządzanie regułami pochodzenia w rozszerzającej się strefie kumulacji pochodzenia stwarzało szereg problemów, ponieważ opierała się ona na identyczności reguł pochodzenia w umowach o wolnym handlu zawieranych pomiędzy poszczególnymi krajami strefy. Każda ewentualna korekta obowiązujących reguł pociągała za sobą konieczność wprowadzenia zmian do wielu umów międzynarodowych jakimi są umowy o wolnym handlu.</w:t>
      </w:r>
    </w:p>
    <w:p w14:paraId="0958E5E5" w14:textId="77777777" w:rsidR="009F1BD7" w:rsidRDefault="009F1BD7" w:rsidP="009F1BD7">
      <w:pPr>
        <w:spacing w:before="120" w:after="120"/>
        <w:jc w:val="both"/>
        <w:rPr>
          <w:rFonts w:eastAsia="Calibri" w:cstheme="minorHAnsi"/>
          <w:sz w:val="24"/>
          <w:szCs w:val="20"/>
          <w:lang w:val="pl" w:eastAsia="pl-PL"/>
        </w:rPr>
      </w:pPr>
      <w:r>
        <w:rPr>
          <w:rFonts w:eastAsia="Calibri" w:cstheme="minorHAnsi"/>
          <w:sz w:val="24"/>
          <w:szCs w:val="20"/>
          <w:lang w:val="pl" w:eastAsia="pl-PL"/>
        </w:rPr>
        <w:t>Celem uproszczenia systemu członkowie strefy PEM podjęli decyzję, żeby powstał jeden akt prawny określających zasady ustalania pochodzenia towarów w strefie PEM, natomiast poszczególne umowy miały tylko odwoływać się do tego jednego instrumentu prawnego. Ewentualne zmiany w regułach wymagają w takim przypadku zmiany tylko jednego aktu prawnego. Różne protokoły zawierały w sobie identyczne regulacje i zostały one przeniesione do nowego instrumentu prawnego strefy PEM jakim została Regionalna konwencja w sprawie pan-euro-śródziemnomorskich preferencyjnych reguł pochodzenia (Konwencja PEM).</w:t>
      </w:r>
    </w:p>
    <w:p w14:paraId="32783BE3" w14:textId="77777777" w:rsidR="009F1BD7" w:rsidRDefault="009F1BD7" w:rsidP="009F1BD7">
      <w:pPr>
        <w:spacing w:before="120" w:after="120"/>
        <w:jc w:val="both"/>
        <w:rPr>
          <w:rFonts w:eastAsia="Calibri" w:cstheme="minorHAnsi"/>
          <w:sz w:val="24"/>
          <w:szCs w:val="20"/>
          <w:lang w:val="pl" w:eastAsia="pl-PL"/>
        </w:rPr>
      </w:pPr>
      <w:r>
        <w:rPr>
          <w:rFonts w:eastAsia="Calibri" w:cstheme="minorHAnsi"/>
          <w:sz w:val="24"/>
          <w:szCs w:val="20"/>
          <w:lang w:val="pl" w:eastAsia="pl-PL"/>
        </w:rPr>
        <w:t xml:space="preserve">Kolejnym krokiem była decyzja o podjęcie negocjacji mających na celu zmodernizowanie reguł pochodzenia w strefie PEM i dostosowanie ich do odmiennej sytuacji ekonomicznej w porównaniu do czasów gdy uzgodnione zostały „stare” reguł pochodzenia. Z uwagi na dużą liczbę stron członków Konwencji PEM uzgodnienie nowych reguł nie było łatwym zadaniem, a zmiana Konwencji wymaga jednomyślności. Kompromis udało osiągnąć się dopiero w 2023 roku i w konsekwencji Wspólny Komitet Konwencji PEM podjął decyzję 1/2023 o zmianie </w:t>
      </w:r>
      <w:r>
        <w:rPr>
          <w:rFonts w:eastAsia="Calibri" w:cstheme="minorHAnsi"/>
          <w:sz w:val="24"/>
          <w:szCs w:val="20"/>
          <w:lang w:val="pl" w:eastAsia="pl-PL"/>
        </w:rPr>
        <w:lastRenderedPageBreak/>
        <w:t>Konwencji. Zmiana ta miała wejść w życie 1 stycznia 2025 r. Niestety nie wszystkie kraje strony Konwencji zdążyły przeprowadzić wewnętrzne procedury ratyfikacyjne i tylko część z nich jest gotowa na pełne i wyłączne stosowanie „nowych” reguł. Stosowanie zmodernizowanych reguł było już możliwe wcześniej tj. od 1 września 2021 r. w handlu pomiędzy niektórymi krajami, które przeprowadziły konieczne do tego procedury wewnętrzne. Był to okres kiedy stosowane były tzw. „reguły przejściowe”. Unia Europejska stosowała reguły przejściowe w handlu z tym krajami stronami Konwencji PEM, które także je wdrożyły. W handlu z pozostałymi stronami Konwencji PEM zastosowanie miały „stare” reguły pochodzenia. Żeby zachować możliwości kumulacji pochodzenia pomiędzy „starymi” i „nowymi” regułami wprowadzona została zasada tzw. przenikalności. Była ona częściowo ograniczona, ale w praktyce mogła być stosowana w większości przypadków.</w:t>
      </w:r>
    </w:p>
    <w:p w14:paraId="499E480F" w14:textId="77777777" w:rsidR="009F1BD7" w:rsidRDefault="009F1BD7" w:rsidP="009F1BD7">
      <w:pPr>
        <w:spacing w:before="120" w:after="120"/>
        <w:jc w:val="both"/>
        <w:rPr>
          <w:rFonts w:eastAsia="Calibri" w:cstheme="minorHAnsi"/>
          <w:sz w:val="24"/>
          <w:szCs w:val="20"/>
          <w:lang w:val="pl" w:eastAsia="pl-PL"/>
        </w:rPr>
      </w:pPr>
      <w:r>
        <w:rPr>
          <w:rFonts w:eastAsia="Calibri" w:cstheme="minorHAnsi"/>
          <w:sz w:val="24"/>
          <w:szCs w:val="20"/>
          <w:lang w:val="pl" w:eastAsia="pl-PL"/>
        </w:rPr>
        <w:t>Jakkolwiek uzgodnioną datą wejścia w życie nowych, zmodernizowanych reguł był dzień 1 stycznia 2025 r. to niestety nadal nie wszystkie kraje strony Konwencji dopełniły koniecznych formalności, żeby zacząć je w praktyce stosować od tego dnia. Dlatego 12.12.2024 r. Wspólny Komitet Konwencji PEM podjął decyzję 2/2024, która wprowadza na okres jednego roku, czyli do 31.12.2025 r., okres przejściowy, w którym wszystkie pozostałe kraje strony Konwencji PEM powinny zakończyć procedury wewnętrze i przejść wyłącznie na stosowanie nowych reguł. W okresie tym stosowana ma też być zasada przenikalności.</w:t>
      </w:r>
    </w:p>
    <w:p w14:paraId="583F440F" w14:textId="77777777" w:rsidR="009F1BD7" w:rsidRDefault="009F1BD7" w:rsidP="009F1BD7">
      <w:pPr>
        <w:spacing w:before="120" w:after="120"/>
        <w:jc w:val="both"/>
        <w:rPr>
          <w:rFonts w:eastAsia="Calibri" w:cstheme="minorHAnsi"/>
          <w:sz w:val="24"/>
          <w:szCs w:val="20"/>
          <w:lang w:val="pl" w:eastAsia="pl-PL"/>
        </w:rPr>
      </w:pPr>
      <w:r>
        <w:rPr>
          <w:rFonts w:eastAsia="Calibri" w:cstheme="minorHAnsi"/>
          <w:sz w:val="24"/>
          <w:szCs w:val="20"/>
          <w:lang w:val="pl" w:eastAsia="pl-PL"/>
        </w:rPr>
        <w:t>Dla zobrazowania obecnie obowiązujących regulacji w zakresie reguł pochodzenia w strefie PEM, a przede wszystkim celem wyjaśnienia możliwości stosowania w niej kumulacji pochodzenia, przygotowane zostały poniższe wyjaśnienia.</w:t>
      </w:r>
    </w:p>
    <w:p w14:paraId="0E22E0C6" w14:textId="77777777" w:rsidR="009F1BD7" w:rsidRDefault="009F1BD7" w:rsidP="009F1BD7">
      <w:pPr>
        <w:spacing w:before="120" w:after="120" w:line="240" w:lineRule="auto"/>
        <w:jc w:val="both"/>
        <w:rPr>
          <w:rFonts w:eastAsia="Calibri" w:cstheme="minorHAnsi"/>
          <w:sz w:val="24"/>
          <w:szCs w:val="20"/>
          <w:lang w:val="pl" w:eastAsia="pl-PL"/>
        </w:rPr>
      </w:pPr>
    </w:p>
    <w:p w14:paraId="6B15BFED" w14:textId="77777777" w:rsidR="009F1BD7" w:rsidRDefault="009F1BD7" w:rsidP="009F1BD7">
      <w:pPr>
        <w:spacing w:before="120" w:after="120" w:line="240" w:lineRule="auto"/>
        <w:jc w:val="both"/>
        <w:rPr>
          <w:rFonts w:eastAsia="Calibri" w:cstheme="minorHAnsi"/>
          <w:b/>
          <w:caps/>
          <w:sz w:val="24"/>
          <w:szCs w:val="20"/>
          <w:lang w:val="pl" w:eastAsia="pl-PL"/>
        </w:rPr>
      </w:pPr>
      <w:r w:rsidRPr="0082192E">
        <w:rPr>
          <w:rFonts w:eastAsia="Calibri" w:cstheme="minorHAnsi"/>
          <w:b/>
          <w:caps/>
          <w:sz w:val="24"/>
          <w:szCs w:val="20"/>
          <w:lang w:val="pl" w:eastAsia="pl-PL"/>
        </w:rPr>
        <w:t>skróty i definicje</w:t>
      </w:r>
    </w:p>
    <w:p w14:paraId="3C70E98C" w14:textId="77777777" w:rsidR="009F1BD7" w:rsidRPr="008D40A3" w:rsidRDefault="009F1BD7" w:rsidP="009F1BD7">
      <w:pPr>
        <w:spacing w:before="120" w:after="120"/>
        <w:jc w:val="both"/>
        <w:rPr>
          <w:rFonts w:eastAsia="Calibri" w:cstheme="minorHAnsi"/>
          <w:sz w:val="24"/>
          <w:szCs w:val="20"/>
          <w:lang w:val="pl" w:eastAsia="pl-PL"/>
        </w:rPr>
      </w:pPr>
      <w:r w:rsidRPr="0082192E">
        <w:rPr>
          <w:rFonts w:eastAsia="Calibri" w:cstheme="minorHAnsi"/>
          <w:b/>
          <w:sz w:val="24"/>
          <w:szCs w:val="20"/>
          <w:lang w:val="pl" w:eastAsia="pl-PL"/>
        </w:rPr>
        <w:t xml:space="preserve">HS: </w:t>
      </w:r>
      <w:r w:rsidRPr="008D40A3">
        <w:rPr>
          <w:rFonts w:eastAsia="Calibri" w:cstheme="minorHAnsi"/>
          <w:sz w:val="24"/>
          <w:szCs w:val="20"/>
          <w:lang w:val="pl-PL" w:eastAsia="pl-PL"/>
        </w:rPr>
        <w:t>międzynarodowy systemem klasyfikacji towarów opracowany przez Światową Organizację Celną (WCO), określany jako System Zharmonizowany</w:t>
      </w:r>
    </w:p>
    <w:p w14:paraId="52BC82D7" w14:textId="77777777" w:rsidR="009F1BD7" w:rsidRPr="007C4199" w:rsidRDefault="009F1BD7" w:rsidP="009F1BD7">
      <w:pPr>
        <w:spacing w:before="120" w:after="120"/>
        <w:jc w:val="both"/>
        <w:rPr>
          <w:rFonts w:eastAsia="Calibri" w:cstheme="minorHAnsi"/>
          <w:b/>
          <w:sz w:val="24"/>
          <w:szCs w:val="20"/>
          <w:lang w:val="pl" w:eastAsia="pl-PL"/>
        </w:rPr>
      </w:pPr>
      <w:r w:rsidRPr="007C4199">
        <w:rPr>
          <w:rFonts w:eastAsia="Calibri" w:cstheme="minorHAnsi"/>
          <w:b/>
          <w:sz w:val="24"/>
          <w:szCs w:val="20"/>
          <w:lang w:val="pl" w:eastAsia="pl-PL"/>
        </w:rPr>
        <w:t xml:space="preserve">Konwencja: </w:t>
      </w:r>
      <w:r w:rsidRPr="007C4199">
        <w:rPr>
          <w:rFonts w:eastAsia="Times New Roman" w:cstheme="minorHAnsi"/>
          <w:sz w:val="24"/>
          <w:szCs w:val="20"/>
          <w:lang w:val="pl" w:eastAsia="pl-PL"/>
        </w:rPr>
        <w:t xml:space="preserve">Regionalna </w:t>
      </w:r>
      <w:r>
        <w:rPr>
          <w:rFonts w:eastAsia="Times New Roman" w:cstheme="minorHAnsi"/>
          <w:sz w:val="24"/>
          <w:szCs w:val="20"/>
          <w:lang w:val="pl" w:eastAsia="pl-PL"/>
        </w:rPr>
        <w:t>k</w:t>
      </w:r>
      <w:r w:rsidRPr="007C4199">
        <w:rPr>
          <w:rFonts w:eastAsia="Times New Roman" w:cstheme="minorHAnsi"/>
          <w:sz w:val="24"/>
          <w:szCs w:val="20"/>
          <w:lang w:val="pl" w:eastAsia="pl-PL"/>
        </w:rPr>
        <w:t>onwencja w sprawie pan</w:t>
      </w:r>
      <w:r>
        <w:rPr>
          <w:rFonts w:eastAsia="Times New Roman" w:cstheme="minorHAnsi"/>
          <w:sz w:val="24"/>
          <w:szCs w:val="20"/>
          <w:lang w:val="pl" w:eastAsia="pl-PL"/>
        </w:rPr>
        <w:t>-</w:t>
      </w:r>
      <w:r w:rsidRPr="007C4199">
        <w:rPr>
          <w:rFonts w:eastAsia="Times New Roman" w:cstheme="minorHAnsi"/>
          <w:sz w:val="24"/>
          <w:szCs w:val="20"/>
          <w:lang w:val="pl" w:eastAsia="pl-PL"/>
        </w:rPr>
        <w:t>euro</w:t>
      </w:r>
      <w:r>
        <w:rPr>
          <w:rFonts w:eastAsia="Times New Roman" w:cstheme="minorHAnsi"/>
          <w:sz w:val="24"/>
          <w:szCs w:val="20"/>
          <w:lang w:val="pl" w:eastAsia="pl-PL"/>
        </w:rPr>
        <w:t>-</w:t>
      </w:r>
      <w:r w:rsidRPr="007C4199">
        <w:rPr>
          <w:rFonts w:eastAsia="Times New Roman" w:cstheme="minorHAnsi"/>
          <w:sz w:val="24"/>
          <w:szCs w:val="20"/>
          <w:lang w:val="pl" w:eastAsia="pl-PL"/>
        </w:rPr>
        <w:t>śródziemnomorskich preferencyjnych reguł pochodzenia (zwana dalej „</w:t>
      </w:r>
      <w:r>
        <w:rPr>
          <w:rFonts w:eastAsia="Times New Roman" w:cstheme="minorHAnsi"/>
          <w:sz w:val="24"/>
          <w:szCs w:val="20"/>
          <w:lang w:val="pl" w:eastAsia="pl-PL"/>
        </w:rPr>
        <w:t>K</w:t>
      </w:r>
      <w:r w:rsidRPr="007C4199">
        <w:rPr>
          <w:rFonts w:eastAsia="Times New Roman" w:cstheme="minorHAnsi"/>
          <w:sz w:val="24"/>
          <w:szCs w:val="20"/>
          <w:lang w:val="pl" w:eastAsia="pl-PL"/>
        </w:rPr>
        <w:t>onwencją</w:t>
      </w:r>
      <w:r>
        <w:rPr>
          <w:rFonts w:eastAsia="Times New Roman" w:cstheme="minorHAnsi"/>
          <w:sz w:val="24"/>
          <w:szCs w:val="20"/>
          <w:lang w:val="pl" w:eastAsia="pl-PL"/>
        </w:rPr>
        <w:t xml:space="preserve"> PEM</w:t>
      </w:r>
      <w:r w:rsidRPr="007C4199">
        <w:rPr>
          <w:rFonts w:eastAsia="Times New Roman" w:cstheme="minorHAnsi"/>
          <w:sz w:val="24"/>
          <w:szCs w:val="20"/>
          <w:lang w:val="pl" w:eastAsia="pl-PL"/>
        </w:rPr>
        <w:t>”)</w:t>
      </w:r>
    </w:p>
    <w:p w14:paraId="24F449EC" w14:textId="77777777" w:rsidR="009F1BD7" w:rsidRPr="007C4199" w:rsidRDefault="009F1BD7" w:rsidP="009F1BD7">
      <w:pPr>
        <w:spacing w:before="120" w:after="120" w:line="240" w:lineRule="auto"/>
        <w:jc w:val="both"/>
        <w:rPr>
          <w:rFonts w:eastAsia="Times New Roman" w:cstheme="minorHAnsi"/>
          <w:b/>
          <w:bCs/>
          <w:sz w:val="24"/>
          <w:szCs w:val="20"/>
          <w:lang w:val="pl" w:eastAsia="pl-PL"/>
        </w:rPr>
      </w:pPr>
      <w:r w:rsidRPr="007C4199">
        <w:rPr>
          <w:rFonts w:eastAsia="Times New Roman" w:cstheme="minorHAnsi"/>
          <w:b/>
          <w:bCs/>
          <w:sz w:val="24"/>
          <w:szCs w:val="20"/>
          <w:lang w:val="pl" w:eastAsia="pl-PL"/>
        </w:rPr>
        <w:t>Umawiające się Strony Konwencji</w:t>
      </w:r>
      <w:r w:rsidRPr="00176B71">
        <w:rPr>
          <w:rFonts w:eastAsia="Times New Roman" w:cstheme="minorHAnsi"/>
          <w:sz w:val="24"/>
          <w:szCs w:val="20"/>
          <w:lang w:val="pl" w:eastAsia="pl-PL"/>
        </w:rPr>
        <w:t xml:space="preserve"> (zwane dalej: </w:t>
      </w:r>
      <w:proofErr w:type="spellStart"/>
      <w:r w:rsidRPr="00176B71">
        <w:rPr>
          <w:rFonts w:eastAsia="Times New Roman" w:cstheme="minorHAnsi"/>
          <w:sz w:val="24"/>
          <w:szCs w:val="20"/>
          <w:lang w:val="pl" w:eastAsia="pl-PL"/>
        </w:rPr>
        <w:t>Contracting</w:t>
      </w:r>
      <w:proofErr w:type="spellEnd"/>
      <w:r w:rsidRPr="00176B71">
        <w:rPr>
          <w:rFonts w:eastAsia="Times New Roman" w:cstheme="minorHAnsi"/>
          <w:sz w:val="24"/>
          <w:szCs w:val="20"/>
          <w:lang w:val="pl" w:eastAsia="pl-PL"/>
        </w:rPr>
        <w:t xml:space="preserve"> </w:t>
      </w:r>
      <w:proofErr w:type="spellStart"/>
      <w:r w:rsidRPr="00176B71">
        <w:rPr>
          <w:rFonts w:eastAsia="Times New Roman" w:cstheme="minorHAnsi"/>
          <w:sz w:val="24"/>
          <w:szCs w:val="20"/>
          <w:lang w:val="pl" w:eastAsia="pl-PL"/>
        </w:rPr>
        <w:t>Parties</w:t>
      </w:r>
      <w:proofErr w:type="spellEnd"/>
      <w:r>
        <w:rPr>
          <w:rFonts w:eastAsia="Times New Roman" w:cstheme="minorHAnsi"/>
          <w:sz w:val="24"/>
          <w:szCs w:val="20"/>
          <w:lang w:val="pl" w:eastAsia="pl-PL"/>
        </w:rPr>
        <w:t xml:space="preserve"> </w:t>
      </w:r>
      <w:r w:rsidRPr="00176B71">
        <w:rPr>
          <w:rFonts w:eastAsia="Times New Roman" w:cstheme="minorHAnsi"/>
          <w:sz w:val="24"/>
          <w:szCs w:val="20"/>
          <w:lang w:val="pl" w:eastAsia="pl-PL"/>
        </w:rPr>
        <w:t xml:space="preserve">- </w:t>
      </w:r>
      <w:proofErr w:type="spellStart"/>
      <w:r w:rsidRPr="00176B71">
        <w:rPr>
          <w:rFonts w:eastAsia="Times New Roman" w:cstheme="minorHAnsi"/>
          <w:sz w:val="24"/>
          <w:szCs w:val="20"/>
          <w:lang w:val="pl" w:eastAsia="pl-PL"/>
        </w:rPr>
        <w:t>CP</w:t>
      </w:r>
      <w:r>
        <w:rPr>
          <w:rFonts w:eastAsia="Times New Roman" w:cstheme="minorHAnsi"/>
          <w:sz w:val="24"/>
          <w:szCs w:val="20"/>
          <w:lang w:val="pl" w:eastAsia="pl-PL"/>
        </w:rPr>
        <w:t>s</w:t>
      </w:r>
      <w:proofErr w:type="spellEnd"/>
      <w:r w:rsidRPr="00176B71">
        <w:rPr>
          <w:rFonts w:eastAsia="Times New Roman" w:cstheme="minorHAnsi"/>
          <w:sz w:val="24"/>
          <w:szCs w:val="20"/>
          <w:lang w:val="pl" w:eastAsia="pl-PL"/>
        </w:rPr>
        <w:t>)</w:t>
      </w:r>
      <w:r>
        <w:rPr>
          <w:rFonts w:eastAsia="Times New Roman" w:cstheme="minorHAnsi"/>
          <w:sz w:val="24"/>
          <w:szCs w:val="20"/>
          <w:lang w:val="pl" w:eastAsia="pl-PL"/>
        </w:rPr>
        <w:t>:</w:t>
      </w:r>
    </w:p>
    <w:p w14:paraId="4AC4B814" w14:textId="77777777" w:rsidR="009F1BD7" w:rsidRPr="007C4199" w:rsidRDefault="009F1BD7" w:rsidP="009F1BD7">
      <w:pPr>
        <w:numPr>
          <w:ilvl w:val="0"/>
          <w:numId w:val="1"/>
        </w:numPr>
        <w:spacing w:before="120" w:after="120" w:line="240" w:lineRule="auto"/>
        <w:ind w:hanging="294"/>
        <w:contextualSpacing/>
        <w:jc w:val="both"/>
        <w:rPr>
          <w:rFonts w:eastAsia="Calibri" w:cstheme="minorHAnsi"/>
          <w:sz w:val="24"/>
          <w:szCs w:val="20"/>
          <w:lang w:val="pl" w:eastAsia="pl-PL"/>
        </w:rPr>
      </w:pPr>
      <w:r w:rsidRPr="007C4199">
        <w:rPr>
          <w:rFonts w:eastAsia="Calibri" w:cstheme="minorHAnsi"/>
          <w:sz w:val="24"/>
          <w:szCs w:val="20"/>
          <w:lang w:val="pl" w:eastAsia="pl-PL"/>
        </w:rPr>
        <w:t>Unia Europejska,</w:t>
      </w:r>
    </w:p>
    <w:p w14:paraId="77D6ACD5" w14:textId="77777777" w:rsidR="009F1BD7" w:rsidRPr="007C4199" w:rsidRDefault="009F1BD7" w:rsidP="009F1BD7">
      <w:pPr>
        <w:numPr>
          <w:ilvl w:val="0"/>
          <w:numId w:val="1"/>
        </w:numPr>
        <w:spacing w:before="120" w:after="120" w:line="240" w:lineRule="auto"/>
        <w:ind w:hanging="294"/>
        <w:contextualSpacing/>
        <w:jc w:val="both"/>
        <w:rPr>
          <w:rFonts w:eastAsia="Calibri" w:cstheme="minorHAnsi"/>
          <w:sz w:val="24"/>
          <w:szCs w:val="20"/>
          <w:lang w:val="pl" w:eastAsia="pl-PL"/>
        </w:rPr>
      </w:pPr>
      <w:r w:rsidRPr="007C4199">
        <w:rPr>
          <w:rFonts w:eastAsia="Calibri" w:cstheme="minorHAnsi"/>
          <w:sz w:val="24"/>
          <w:szCs w:val="20"/>
          <w:lang w:val="pl" w:eastAsia="pl-PL"/>
        </w:rPr>
        <w:t>Państwa EFTA (Szwajcaria, Norwegia, Islandia i Liechtenstein),</w:t>
      </w:r>
    </w:p>
    <w:p w14:paraId="01B151DB" w14:textId="77777777" w:rsidR="009F1BD7" w:rsidRPr="007C4199" w:rsidRDefault="009F1BD7" w:rsidP="009F1BD7">
      <w:pPr>
        <w:numPr>
          <w:ilvl w:val="0"/>
          <w:numId w:val="1"/>
        </w:numPr>
        <w:spacing w:before="120" w:after="120" w:line="240" w:lineRule="auto"/>
        <w:ind w:hanging="294"/>
        <w:contextualSpacing/>
        <w:jc w:val="both"/>
        <w:rPr>
          <w:rFonts w:eastAsia="Calibri" w:cstheme="minorHAnsi"/>
          <w:sz w:val="24"/>
          <w:szCs w:val="20"/>
          <w:lang w:val="pl" w:eastAsia="pl-PL"/>
        </w:rPr>
      </w:pPr>
      <w:r w:rsidRPr="007C4199">
        <w:rPr>
          <w:rFonts w:eastAsia="Calibri" w:cstheme="minorHAnsi"/>
          <w:sz w:val="24"/>
          <w:szCs w:val="20"/>
          <w:lang w:val="pl" w:eastAsia="pl-PL"/>
        </w:rPr>
        <w:t>Wyspy Owcze,</w:t>
      </w:r>
    </w:p>
    <w:p w14:paraId="0A9DF662" w14:textId="77777777" w:rsidR="009F1BD7" w:rsidRPr="007C4199" w:rsidRDefault="009F1BD7" w:rsidP="009F1BD7">
      <w:pPr>
        <w:numPr>
          <w:ilvl w:val="0"/>
          <w:numId w:val="1"/>
        </w:numPr>
        <w:spacing w:before="120" w:after="120" w:line="240" w:lineRule="auto"/>
        <w:ind w:hanging="294"/>
        <w:contextualSpacing/>
        <w:jc w:val="both"/>
        <w:rPr>
          <w:rFonts w:eastAsia="Calibri" w:cstheme="minorHAnsi"/>
          <w:sz w:val="24"/>
          <w:szCs w:val="20"/>
          <w:lang w:val="pl" w:eastAsia="pl-PL"/>
        </w:rPr>
      </w:pPr>
      <w:r w:rsidRPr="007C4199">
        <w:rPr>
          <w:rFonts w:eastAsia="Calibri" w:cstheme="minorHAnsi"/>
          <w:sz w:val="24"/>
          <w:szCs w:val="20"/>
          <w:lang w:val="pl" w:eastAsia="pl-PL"/>
        </w:rPr>
        <w:t xml:space="preserve">uczestnicy </w:t>
      </w:r>
      <w:r>
        <w:rPr>
          <w:rFonts w:eastAsia="Calibri" w:cstheme="minorHAnsi"/>
          <w:sz w:val="24"/>
          <w:szCs w:val="20"/>
          <w:lang w:val="pl" w:eastAsia="pl-PL"/>
        </w:rPr>
        <w:t>P</w:t>
      </w:r>
      <w:r w:rsidRPr="007C4199">
        <w:rPr>
          <w:rFonts w:eastAsia="Calibri" w:cstheme="minorHAnsi"/>
          <w:sz w:val="24"/>
          <w:szCs w:val="20"/>
          <w:lang w:val="pl" w:eastAsia="pl-PL"/>
        </w:rPr>
        <w:t>rocesu barcelońskiego (Algieria, Egipt, Izrael, Jordania, Liban, Maroko, Palestyna, Syria, Tunezja i Turcja),</w:t>
      </w:r>
    </w:p>
    <w:p w14:paraId="6901CD71" w14:textId="77777777" w:rsidR="009F1BD7" w:rsidRPr="007C4199" w:rsidRDefault="009F1BD7" w:rsidP="009F1BD7">
      <w:pPr>
        <w:numPr>
          <w:ilvl w:val="0"/>
          <w:numId w:val="1"/>
        </w:numPr>
        <w:spacing w:before="120" w:after="120" w:line="240" w:lineRule="auto"/>
        <w:ind w:hanging="294"/>
        <w:contextualSpacing/>
        <w:jc w:val="both"/>
        <w:rPr>
          <w:rFonts w:eastAsia="Calibri" w:cstheme="minorHAnsi"/>
          <w:sz w:val="24"/>
          <w:szCs w:val="20"/>
          <w:lang w:val="pl" w:eastAsia="pl-PL"/>
        </w:rPr>
      </w:pPr>
      <w:r w:rsidRPr="007C4199">
        <w:rPr>
          <w:rFonts w:eastAsia="Calibri" w:cstheme="minorHAnsi"/>
          <w:sz w:val="24"/>
          <w:szCs w:val="20"/>
          <w:lang w:val="pl" w:eastAsia="pl-PL"/>
        </w:rPr>
        <w:t>uczestnicy procesu stabilizacji i stowarzyszenia UE (Albania, Bośnia i Hercegowina, Macedoni</w:t>
      </w:r>
      <w:r>
        <w:rPr>
          <w:rFonts w:eastAsia="Calibri" w:cstheme="minorHAnsi"/>
          <w:sz w:val="24"/>
          <w:szCs w:val="20"/>
          <w:lang w:val="pl" w:eastAsia="pl-PL"/>
        </w:rPr>
        <w:t>a</w:t>
      </w:r>
      <w:r w:rsidRPr="007C4199">
        <w:rPr>
          <w:rFonts w:eastAsia="Calibri" w:cstheme="minorHAnsi"/>
          <w:sz w:val="24"/>
          <w:szCs w:val="20"/>
          <w:lang w:val="pl" w:eastAsia="pl-PL"/>
        </w:rPr>
        <w:t xml:space="preserve"> Północn</w:t>
      </w:r>
      <w:r>
        <w:rPr>
          <w:rFonts w:eastAsia="Calibri" w:cstheme="minorHAnsi"/>
          <w:sz w:val="24"/>
          <w:szCs w:val="20"/>
          <w:lang w:val="pl" w:eastAsia="pl-PL"/>
        </w:rPr>
        <w:t>a</w:t>
      </w:r>
      <w:r w:rsidRPr="007C4199">
        <w:rPr>
          <w:rFonts w:eastAsia="Calibri" w:cstheme="minorHAnsi"/>
          <w:sz w:val="24"/>
          <w:szCs w:val="20"/>
          <w:lang w:val="pl" w:eastAsia="pl-PL"/>
        </w:rPr>
        <w:t>, Czarnogóra, Serbia i Kosowo),</w:t>
      </w:r>
    </w:p>
    <w:p w14:paraId="05334F99" w14:textId="77777777" w:rsidR="009F1BD7" w:rsidRPr="007C4199" w:rsidRDefault="009F1BD7" w:rsidP="009F1BD7">
      <w:pPr>
        <w:numPr>
          <w:ilvl w:val="0"/>
          <w:numId w:val="1"/>
        </w:numPr>
        <w:spacing w:before="120" w:after="120" w:line="240" w:lineRule="auto"/>
        <w:ind w:hanging="294"/>
        <w:contextualSpacing/>
        <w:jc w:val="both"/>
        <w:rPr>
          <w:rFonts w:eastAsia="Calibri" w:cstheme="minorHAnsi"/>
          <w:sz w:val="24"/>
          <w:szCs w:val="20"/>
          <w:lang w:val="pl" w:eastAsia="pl-PL"/>
        </w:rPr>
      </w:pPr>
      <w:r w:rsidRPr="007C4199">
        <w:rPr>
          <w:rFonts w:eastAsia="Calibri" w:cstheme="minorHAnsi"/>
          <w:sz w:val="24"/>
          <w:szCs w:val="20"/>
          <w:lang w:val="pl" w:eastAsia="pl-PL"/>
        </w:rPr>
        <w:t>Mołdawi</w:t>
      </w:r>
      <w:r>
        <w:rPr>
          <w:rFonts w:eastAsia="Calibri" w:cstheme="minorHAnsi"/>
          <w:sz w:val="24"/>
          <w:szCs w:val="20"/>
          <w:lang w:val="pl" w:eastAsia="pl-PL"/>
        </w:rPr>
        <w:t>a</w:t>
      </w:r>
      <w:r w:rsidRPr="007C4199">
        <w:rPr>
          <w:rFonts w:eastAsia="Calibri" w:cstheme="minorHAnsi"/>
          <w:sz w:val="24"/>
          <w:szCs w:val="20"/>
          <w:lang w:val="pl" w:eastAsia="pl-PL"/>
        </w:rPr>
        <w:t>,</w:t>
      </w:r>
    </w:p>
    <w:p w14:paraId="1C8145D3" w14:textId="77777777" w:rsidR="009F1BD7" w:rsidRPr="007C4199" w:rsidRDefault="009F1BD7" w:rsidP="009F1BD7">
      <w:pPr>
        <w:numPr>
          <w:ilvl w:val="0"/>
          <w:numId w:val="1"/>
        </w:numPr>
        <w:spacing w:before="120" w:after="120" w:line="240" w:lineRule="auto"/>
        <w:ind w:hanging="294"/>
        <w:contextualSpacing/>
        <w:jc w:val="both"/>
        <w:rPr>
          <w:rFonts w:eastAsia="Calibri" w:cstheme="minorHAnsi"/>
          <w:sz w:val="24"/>
          <w:szCs w:val="20"/>
          <w:lang w:val="pl" w:eastAsia="pl-PL"/>
        </w:rPr>
      </w:pPr>
      <w:r w:rsidRPr="007C4199">
        <w:rPr>
          <w:rFonts w:eastAsia="Calibri" w:cstheme="minorHAnsi"/>
          <w:sz w:val="24"/>
          <w:szCs w:val="20"/>
          <w:lang w:val="pl" w:eastAsia="pl-PL"/>
        </w:rPr>
        <w:t>Gruzja,</w:t>
      </w:r>
    </w:p>
    <w:p w14:paraId="26606DB2" w14:textId="77777777" w:rsidR="009F1BD7" w:rsidRPr="007C4199" w:rsidRDefault="009F1BD7" w:rsidP="009F1BD7">
      <w:pPr>
        <w:numPr>
          <w:ilvl w:val="0"/>
          <w:numId w:val="1"/>
        </w:numPr>
        <w:spacing w:before="120" w:after="120" w:line="240" w:lineRule="auto"/>
        <w:ind w:hanging="294"/>
        <w:contextualSpacing/>
        <w:jc w:val="both"/>
        <w:rPr>
          <w:rFonts w:eastAsia="Calibri" w:cstheme="minorHAnsi"/>
          <w:sz w:val="24"/>
          <w:szCs w:val="20"/>
          <w:lang w:val="pl" w:eastAsia="pl-PL"/>
        </w:rPr>
      </w:pPr>
      <w:r w:rsidRPr="007C4199">
        <w:rPr>
          <w:rFonts w:eastAsia="Calibri" w:cstheme="minorHAnsi"/>
          <w:sz w:val="24"/>
          <w:szCs w:val="20"/>
          <w:lang w:val="pl" w:eastAsia="pl-PL"/>
        </w:rPr>
        <w:t>Ukraina.</w:t>
      </w:r>
    </w:p>
    <w:p w14:paraId="5C5D086C" w14:textId="77777777" w:rsidR="009F1BD7" w:rsidRPr="007C4199" w:rsidRDefault="009F1BD7" w:rsidP="009F1BD7">
      <w:pPr>
        <w:spacing w:before="120" w:after="120" w:line="240" w:lineRule="auto"/>
        <w:ind w:left="720"/>
        <w:contextualSpacing/>
        <w:jc w:val="both"/>
        <w:rPr>
          <w:rFonts w:eastAsia="Calibri" w:cstheme="minorHAnsi"/>
          <w:sz w:val="24"/>
          <w:szCs w:val="20"/>
          <w:lang w:val="pl" w:eastAsia="pl-PL"/>
        </w:rPr>
      </w:pPr>
    </w:p>
    <w:p w14:paraId="7819115D" w14:textId="77777777" w:rsidR="009F1BD7" w:rsidRPr="007C4199" w:rsidRDefault="009F1BD7" w:rsidP="009F1BD7">
      <w:pPr>
        <w:spacing w:before="120" w:after="120"/>
        <w:jc w:val="both"/>
        <w:rPr>
          <w:rFonts w:eastAsia="Calibri" w:cstheme="minorHAnsi"/>
          <w:sz w:val="24"/>
          <w:szCs w:val="20"/>
          <w:lang w:val="pl" w:eastAsia="pl-PL"/>
        </w:rPr>
      </w:pPr>
      <w:r w:rsidRPr="007C4199">
        <w:rPr>
          <w:rFonts w:eastAsia="Calibri" w:cstheme="minorHAnsi"/>
          <w:b/>
          <w:sz w:val="24"/>
          <w:szCs w:val="20"/>
          <w:lang w:val="pl" w:eastAsia="pl-PL"/>
        </w:rPr>
        <w:t xml:space="preserve">Wspólny Komitet: </w:t>
      </w:r>
      <w:r w:rsidRPr="007C4199">
        <w:rPr>
          <w:rFonts w:eastAsia="Calibri" w:cstheme="minorHAnsi"/>
          <w:bCs/>
          <w:sz w:val="24"/>
          <w:szCs w:val="20"/>
          <w:lang w:val="pl" w:eastAsia="pl-PL"/>
        </w:rPr>
        <w:t xml:space="preserve">Wspólny Komitet ustanowiony </w:t>
      </w:r>
      <w:r>
        <w:rPr>
          <w:rFonts w:eastAsia="Calibri" w:cstheme="minorHAnsi"/>
          <w:bCs/>
          <w:sz w:val="24"/>
          <w:szCs w:val="20"/>
          <w:lang w:val="pl" w:eastAsia="pl-PL"/>
        </w:rPr>
        <w:t>K</w:t>
      </w:r>
      <w:r w:rsidRPr="007C4199">
        <w:rPr>
          <w:rFonts w:eastAsia="Calibri" w:cstheme="minorHAnsi"/>
          <w:bCs/>
          <w:sz w:val="24"/>
          <w:szCs w:val="20"/>
          <w:lang w:val="pl" w:eastAsia="pl-PL"/>
        </w:rPr>
        <w:t>onwencją</w:t>
      </w:r>
      <w:r>
        <w:rPr>
          <w:rFonts w:eastAsia="Calibri" w:cstheme="minorHAnsi"/>
          <w:bCs/>
          <w:sz w:val="24"/>
          <w:szCs w:val="20"/>
          <w:lang w:val="pl" w:eastAsia="pl-PL"/>
        </w:rPr>
        <w:t xml:space="preserve"> PEM</w:t>
      </w:r>
    </w:p>
    <w:p w14:paraId="74BC1FD5" w14:textId="77777777" w:rsidR="009F1BD7" w:rsidRPr="007C4199" w:rsidRDefault="009F1BD7" w:rsidP="009F1BD7">
      <w:pPr>
        <w:spacing w:before="120" w:after="120"/>
        <w:jc w:val="both"/>
        <w:rPr>
          <w:rFonts w:eastAsia="Calibri" w:cstheme="minorHAnsi"/>
          <w:sz w:val="24"/>
          <w:szCs w:val="20"/>
          <w:lang w:val="pl" w:eastAsia="pl-PL"/>
        </w:rPr>
      </w:pPr>
      <w:r w:rsidRPr="007C4199">
        <w:rPr>
          <w:rFonts w:eastAsia="Calibri" w:cstheme="minorHAnsi"/>
          <w:b/>
          <w:sz w:val="24"/>
          <w:szCs w:val="20"/>
          <w:lang w:val="pl" w:eastAsia="pl-PL"/>
        </w:rPr>
        <w:lastRenderedPageBreak/>
        <w:t>Reguły z 2012 r.:</w:t>
      </w:r>
      <w:r w:rsidRPr="007C4199">
        <w:rPr>
          <w:rFonts w:eastAsia="Calibri" w:cstheme="minorHAnsi"/>
          <w:sz w:val="24"/>
          <w:szCs w:val="20"/>
          <w:lang w:val="pl" w:eastAsia="pl-PL"/>
        </w:rPr>
        <w:t xml:space="preserve"> reguły zawarte w Dodatku 1 do </w:t>
      </w:r>
      <w:r>
        <w:rPr>
          <w:rFonts w:eastAsia="Calibri" w:cstheme="minorHAnsi"/>
          <w:sz w:val="24"/>
          <w:szCs w:val="20"/>
          <w:lang w:val="pl" w:eastAsia="pl-PL"/>
        </w:rPr>
        <w:t>K</w:t>
      </w:r>
      <w:r w:rsidRPr="007C4199">
        <w:rPr>
          <w:rFonts w:eastAsia="Calibri" w:cstheme="minorHAnsi"/>
          <w:sz w:val="24"/>
          <w:szCs w:val="20"/>
          <w:lang w:val="pl" w:eastAsia="pl-PL"/>
        </w:rPr>
        <w:t xml:space="preserve">onwencji </w:t>
      </w:r>
      <w:r>
        <w:rPr>
          <w:rFonts w:eastAsia="Calibri" w:cstheme="minorHAnsi"/>
          <w:sz w:val="24"/>
          <w:szCs w:val="20"/>
          <w:lang w:val="pl" w:eastAsia="pl-PL"/>
        </w:rPr>
        <w:t xml:space="preserve">PEM </w:t>
      </w:r>
      <w:r w:rsidRPr="007C4199">
        <w:rPr>
          <w:rFonts w:eastAsia="Calibri" w:cstheme="minorHAnsi"/>
          <w:sz w:val="24"/>
          <w:szCs w:val="20"/>
          <w:lang w:val="pl" w:eastAsia="pl-PL"/>
        </w:rPr>
        <w:t>w wersji opublikowanej w</w:t>
      </w:r>
      <w:r>
        <w:rPr>
          <w:rFonts w:eastAsia="Calibri" w:cstheme="minorHAnsi"/>
          <w:sz w:val="24"/>
          <w:szCs w:val="20"/>
          <w:lang w:val="pl" w:eastAsia="pl-PL"/>
        </w:rPr>
        <w:t> </w:t>
      </w:r>
      <w:r w:rsidRPr="007C4199">
        <w:rPr>
          <w:rFonts w:eastAsia="Calibri" w:cstheme="minorHAnsi"/>
          <w:sz w:val="24"/>
          <w:szCs w:val="20"/>
          <w:lang w:val="pl" w:eastAsia="pl-PL"/>
        </w:rPr>
        <w:t>Dz.</w:t>
      </w:r>
      <w:r>
        <w:rPr>
          <w:rFonts w:eastAsia="Calibri" w:cstheme="minorHAnsi"/>
          <w:sz w:val="24"/>
          <w:szCs w:val="20"/>
          <w:lang w:val="pl" w:eastAsia="pl-PL"/>
        </w:rPr>
        <w:t xml:space="preserve"> </w:t>
      </w:r>
      <w:r w:rsidRPr="007C4199">
        <w:rPr>
          <w:rFonts w:eastAsia="Calibri" w:cstheme="minorHAnsi"/>
          <w:sz w:val="24"/>
          <w:szCs w:val="20"/>
          <w:lang w:val="pl" w:eastAsia="pl-PL"/>
        </w:rPr>
        <w:t>U</w:t>
      </w:r>
      <w:r>
        <w:rPr>
          <w:rFonts w:eastAsia="Calibri" w:cstheme="minorHAnsi"/>
          <w:sz w:val="24"/>
          <w:szCs w:val="20"/>
          <w:lang w:val="pl" w:eastAsia="pl-PL"/>
        </w:rPr>
        <w:t>rz</w:t>
      </w:r>
      <w:r w:rsidRPr="007C4199">
        <w:rPr>
          <w:rFonts w:eastAsia="Calibri" w:cstheme="minorHAnsi"/>
          <w:sz w:val="24"/>
          <w:szCs w:val="20"/>
          <w:lang w:val="pl" w:eastAsia="pl-PL"/>
        </w:rPr>
        <w:t>. UE L 54 z 26 lutego 2013 r.</w:t>
      </w:r>
    </w:p>
    <w:p w14:paraId="701E22BD" w14:textId="77777777" w:rsidR="009F1BD7" w:rsidRPr="007C4199" w:rsidRDefault="009F1BD7" w:rsidP="009F1BD7">
      <w:pPr>
        <w:spacing w:before="120" w:after="120"/>
        <w:jc w:val="both"/>
        <w:rPr>
          <w:rFonts w:eastAsia="Calibri" w:cstheme="minorHAnsi"/>
          <w:sz w:val="24"/>
          <w:szCs w:val="20"/>
          <w:lang w:val="pl" w:eastAsia="pl-PL"/>
        </w:rPr>
      </w:pPr>
      <w:r w:rsidRPr="007C4199">
        <w:rPr>
          <w:rFonts w:eastAsia="Times New Roman" w:cstheme="minorHAnsi"/>
          <w:b/>
          <w:bCs/>
          <w:sz w:val="24"/>
          <w:szCs w:val="20"/>
          <w:lang w:val="pl" w:eastAsia="pl-PL"/>
        </w:rPr>
        <w:t>Reguły z 20</w:t>
      </w:r>
      <w:r>
        <w:rPr>
          <w:rFonts w:eastAsia="Times New Roman" w:cstheme="minorHAnsi"/>
          <w:b/>
          <w:bCs/>
          <w:sz w:val="24"/>
          <w:szCs w:val="20"/>
          <w:lang w:val="pl" w:eastAsia="pl-PL"/>
        </w:rPr>
        <w:t>2</w:t>
      </w:r>
      <w:r w:rsidRPr="007C4199">
        <w:rPr>
          <w:rFonts w:eastAsia="Times New Roman" w:cstheme="minorHAnsi"/>
          <w:b/>
          <w:bCs/>
          <w:sz w:val="24"/>
          <w:szCs w:val="20"/>
          <w:lang w:val="pl" w:eastAsia="pl-PL"/>
        </w:rPr>
        <w:t>3</w:t>
      </w:r>
      <w:r w:rsidRPr="007C4199">
        <w:rPr>
          <w:rFonts w:eastAsia="Times New Roman" w:cstheme="minorHAnsi"/>
          <w:sz w:val="24"/>
          <w:szCs w:val="20"/>
          <w:lang w:val="pl" w:eastAsia="pl-PL"/>
        </w:rPr>
        <w:t xml:space="preserve"> </w:t>
      </w:r>
      <w:r w:rsidRPr="007C4199">
        <w:rPr>
          <w:rFonts w:eastAsia="Calibri" w:cstheme="minorHAnsi"/>
          <w:b/>
          <w:sz w:val="24"/>
          <w:szCs w:val="20"/>
          <w:lang w:val="pl" w:eastAsia="pl-PL"/>
        </w:rPr>
        <w:t xml:space="preserve">r.: </w:t>
      </w:r>
      <w:r w:rsidRPr="007C4199">
        <w:rPr>
          <w:rFonts w:eastAsia="Calibri" w:cstheme="minorHAnsi"/>
          <w:bCs/>
          <w:sz w:val="24"/>
          <w:szCs w:val="20"/>
          <w:lang w:val="pl" w:eastAsia="pl-PL"/>
        </w:rPr>
        <w:t>reguły zawarte</w:t>
      </w:r>
      <w:r w:rsidRPr="007C4199">
        <w:rPr>
          <w:rFonts w:eastAsia="Calibri" w:cstheme="minorHAnsi"/>
          <w:sz w:val="24"/>
          <w:szCs w:val="20"/>
          <w:lang w:val="pl" w:eastAsia="pl-PL"/>
        </w:rPr>
        <w:t xml:space="preserve"> w Dodatku</w:t>
      </w:r>
      <w:r w:rsidRPr="007C4199">
        <w:rPr>
          <w:rFonts w:eastAsia="Calibri" w:cstheme="minorHAnsi"/>
          <w:b/>
          <w:sz w:val="24"/>
          <w:szCs w:val="20"/>
          <w:lang w:val="pl" w:eastAsia="pl-PL"/>
        </w:rPr>
        <w:t xml:space="preserve"> </w:t>
      </w:r>
      <w:r w:rsidRPr="007C4199">
        <w:rPr>
          <w:rFonts w:eastAsia="Calibri" w:cstheme="minorHAnsi"/>
          <w:sz w:val="24"/>
          <w:szCs w:val="20"/>
          <w:lang w:val="pl" w:eastAsia="pl-PL"/>
        </w:rPr>
        <w:t>1 do</w:t>
      </w:r>
      <w:r w:rsidRPr="007C4199">
        <w:rPr>
          <w:rFonts w:eastAsia="Calibri" w:cstheme="minorHAnsi"/>
          <w:b/>
          <w:sz w:val="24"/>
          <w:szCs w:val="20"/>
          <w:lang w:val="pl" w:eastAsia="pl-PL"/>
        </w:rPr>
        <w:t xml:space="preserve"> </w:t>
      </w:r>
      <w:r>
        <w:rPr>
          <w:rFonts w:eastAsia="Calibri" w:cstheme="minorHAnsi"/>
          <w:sz w:val="24"/>
          <w:szCs w:val="20"/>
          <w:lang w:val="pl" w:eastAsia="pl-PL"/>
        </w:rPr>
        <w:t>K</w:t>
      </w:r>
      <w:r w:rsidRPr="007C4199">
        <w:rPr>
          <w:rFonts w:eastAsia="Calibri" w:cstheme="minorHAnsi"/>
          <w:sz w:val="24"/>
          <w:szCs w:val="20"/>
          <w:lang w:val="pl" w:eastAsia="pl-PL"/>
        </w:rPr>
        <w:t xml:space="preserve">onwencji </w:t>
      </w:r>
      <w:r>
        <w:rPr>
          <w:rFonts w:eastAsia="Calibri" w:cstheme="minorHAnsi"/>
          <w:sz w:val="24"/>
          <w:szCs w:val="20"/>
          <w:lang w:val="pl" w:eastAsia="pl-PL"/>
        </w:rPr>
        <w:t xml:space="preserve">PEM </w:t>
      </w:r>
      <w:r w:rsidRPr="007C4199">
        <w:rPr>
          <w:rFonts w:eastAsia="Calibri" w:cstheme="minorHAnsi"/>
          <w:sz w:val="24"/>
          <w:szCs w:val="20"/>
          <w:lang w:val="pl" w:eastAsia="pl-PL"/>
        </w:rPr>
        <w:t>w wersji zmienionej Decyzją nr 1/2023 Wspólnego Komitetu i opublikowanej w Dz.</w:t>
      </w:r>
      <w:r>
        <w:rPr>
          <w:rFonts w:eastAsia="Calibri" w:cstheme="minorHAnsi"/>
          <w:sz w:val="24"/>
          <w:szCs w:val="20"/>
          <w:lang w:val="pl" w:eastAsia="pl-PL"/>
        </w:rPr>
        <w:t xml:space="preserve"> </w:t>
      </w:r>
      <w:r w:rsidRPr="007C4199">
        <w:rPr>
          <w:rFonts w:eastAsia="Calibri" w:cstheme="minorHAnsi"/>
          <w:sz w:val="24"/>
          <w:szCs w:val="20"/>
          <w:lang w:val="pl" w:eastAsia="pl-PL"/>
        </w:rPr>
        <w:t>U</w:t>
      </w:r>
      <w:r>
        <w:rPr>
          <w:rFonts w:eastAsia="Calibri" w:cstheme="minorHAnsi"/>
          <w:sz w:val="24"/>
          <w:szCs w:val="20"/>
          <w:lang w:val="pl" w:eastAsia="pl-PL"/>
        </w:rPr>
        <w:t>rz</w:t>
      </w:r>
      <w:r w:rsidRPr="007C4199">
        <w:rPr>
          <w:rFonts w:eastAsia="Calibri" w:cstheme="minorHAnsi"/>
          <w:sz w:val="24"/>
          <w:szCs w:val="20"/>
          <w:lang w:val="pl" w:eastAsia="pl-PL"/>
        </w:rPr>
        <w:t>. UE L</w:t>
      </w:r>
      <w:r w:rsidRPr="007C4199">
        <w:rPr>
          <w:rFonts w:eastAsia="Times New Roman" w:cstheme="minorHAnsi"/>
          <w:sz w:val="24"/>
          <w:szCs w:val="20"/>
          <w:lang w:val="pl" w:eastAsia="pl-PL"/>
        </w:rPr>
        <w:t xml:space="preserve"> 2024/390 z 19 lutego 2024 r.</w:t>
      </w:r>
    </w:p>
    <w:p w14:paraId="4F27B04F" w14:textId="77777777" w:rsidR="009F1BD7" w:rsidRPr="00D32782" w:rsidRDefault="009F1BD7" w:rsidP="009F1BD7">
      <w:pPr>
        <w:spacing w:before="120" w:after="120"/>
        <w:jc w:val="both"/>
        <w:rPr>
          <w:rFonts w:eastAsia="Times New Roman" w:cstheme="minorHAnsi"/>
          <w:bCs/>
          <w:sz w:val="24"/>
          <w:szCs w:val="24"/>
          <w:lang w:val="pl"/>
        </w:rPr>
      </w:pPr>
      <w:r w:rsidRPr="00D32782">
        <w:rPr>
          <w:rFonts w:eastAsia="Times New Roman" w:cstheme="minorHAnsi"/>
          <w:b/>
          <w:sz w:val="24"/>
          <w:szCs w:val="24"/>
          <w:lang w:val="pl"/>
        </w:rPr>
        <w:t>Stare protokoły PEM</w:t>
      </w:r>
      <w:r w:rsidRPr="00D32782">
        <w:rPr>
          <w:rFonts w:eastAsia="Times New Roman" w:cstheme="minorHAnsi"/>
          <w:bCs/>
          <w:sz w:val="24"/>
          <w:szCs w:val="24"/>
          <w:lang w:val="pl"/>
        </w:rPr>
        <w:t xml:space="preserve">: </w:t>
      </w:r>
      <w:r>
        <w:rPr>
          <w:rFonts w:eastAsia="Times New Roman" w:cstheme="minorHAnsi"/>
          <w:bCs/>
          <w:sz w:val="24"/>
          <w:szCs w:val="24"/>
          <w:lang w:val="pl"/>
        </w:rPr>
        <w:t>p</w:t>
      </w:r>
      <w:r w:rsidRPr="00D32782">
        <w:rPr>
          <w:rFonts w:eastAsia="Times New Roman" w:cstheme="minorHAnsi"/>
          <w:bCs/>
          <w:sz w:val="24"/>
          <w:szCs w:val="24"/>
          <w:lang w:val="pl"/>
        </w:rPr>
        <w:t xml:space="preserve">rotokoły dwustronne mające zastosowanie między </w:t>
      </w:r>
      <w:proofErr w:type="spellStart"/>
      <w:r w:rsidRPr="00D32782">
        <w:rPr>
          <w:rFonts w:eastAsia="Times New Roman" w:cstheme="minorHAnsi"/>
          <w:bCs/>
          <w:sz w:val="24"/>
          <w:szCs w:val="24"/>
          <w:lang w:val="pl"/>
        </w:rPr>
        <w:t>CP</w:t>
      </w:r>
      <w:r>
        <w:rPr>
          <w:rFonts w:eastAsia="Times New Roman" w:cstheme="minorHAnsi"/>
          <w:bCs/>
          <w:sz w:val="24"/>
          <w:szCs w:val="24"/>
          <w:lang w:val="pl"/>
        </w:rPr>
        <w:t>s</w:t>
      </w:r>
      <w:proofErr w:type="spellEnd"/>
      <w:r w:rsidRPr="00D32782">
        <w:rPr>
          <w:rFonts w:eastAsia="Times New Roman" w:cstheme="minorHAnsi"/>
          <w:bCs/>
          <w:sz w:val="24"/>
          <w:szCs w:val="24"/>
          <w:lang w:val="pl"/>
        </w:rPr>
        <w:t xml:space="preserve"> zawierające reguły pochodzenia poprzedzające </w:t>
      </w:r>
      <w:r>
        <w:rPr>
          <w:rFonts w:eastAsia="Times New Roman" w:cstheme="minorHAnsi"/>
          <w:bCs/>
          <w:sz w:val="24"/>
          <w:szCs w:val="24"/>
          <w:lang w:val="pl"/>
        </w:rPr>
        <w:t>wprowadzenie K</w:t>
      </w:r>
      <w:r w:rsidRPr="00D32782">
        <w:rPr>
          <w:rFonts w:eastAsia="Times New Roman" w:cstheme="minorHAnsi"/>
          <w:bCs/>
          <w:sz w:val="24"/>
          <w:szCs w:val="24"/>
          <w:lang w:val="pl"/>
        </w:rPr>
        <w:t>onwencj</w:t>
      </w:r>
      <w:r>
        <w:rPr>
          <w:rFonts w:eastAsia="Times New Roman" w:cstheme="minorHAnsi"/>
          <w:bCs/>
          <w:sz w:val="24"/>
          <w:szCs w:val="24"/>
          <w:lang w:val="pl"/>
        </w:rPr>
        <w:t>i</w:t>
      </w:r>
      <w:r w:rsidRPr="00D32782">
        <w:rPr>
          <w:rFonts w:eastAsia="Times New Roman" w:cstheme="minorHAnsi"/>
          <w:bCs/>
          <w:sz w:val="24"/>
          <w:szCs w:val="24"/>
          <w:lang w:val="pl"/>
        </w:rPr>
        <w:t xml:space="preserve"> </w:t>
      </w:r>
      <w:r>
        <w:rPr>
          <w:rFonts w:eastAsia="Times New Roman" w:cstheme="minorHAnsi"/>
          <w:bCs/>
          <w:sz w:val="24"/>
          <w:szCs w:val="24"/>
          <w:lang w:val="pl"/>
        </w:rPr>
        <w:t xml:space="preserve">PEM w wersji </w:t>
      </w:r>
      <w:r w:rsidRPr="00D32782">
        <w:rPr>
          <w:rFonts w:eastAsia="Times New Roman" w:cstheme="minorHAnsi"/>
          <w:bCs/>
          <w:sz w:val="24"/>
          <w:szCs w:val="24"/>
          <w:lang w:val="pl"/>
        </w:rPr>
        <w:t>opublikowa</w:t>
      </w:r>
      <w:r>
        <w:rPr>
          <w:rFonts w:eastAsia="Times New Roman" w:cstheme="minorHAnsi"/>
          <w:bCs/>
          <w:sz w:val="24"/>
          <w:szCs w:val="24"/>
          <w:lang w:val="pl"/>
        </w:rPr>
        <w:t xml:space="preserve">nej </w:t>
      </w:r>
      <w:r w:rsidRPr="00D32782">
        <w:rPr>
          <w:rFonts w:eastAsia="Times New Roman" w:cstheme="minorHAnsi"/>
          <w:bCs/>
          <w:sz w:val="24"/>
          <w:szCs w:val="24"/>
          <w:lang w:val="pl"/>
        </w:rPr>
        <w:t>w</w:t>
      </w:r>
      <w:r>
        <w:rPr>
          <w:rFonts w:eastAsia="Times New Roman" w:cstheme="minorHAnsi"/>
          <w:bCs/>
          <w:sz w:val="24"/>
          <w:szCs w:val="24"/>
          <w:lang w:val="pl"/>
        </w:rPr>
        <w:t> </w:t>
      </w:r>
      <w:r w:rsidRPr="00D32782">
        <w:rPr>
          <w:rFonts w:eastAsia="Times New Roman" w:cstheme="minorHAnsi"/>
          <w:bCs/>
          <w:sz w:val="24"/>
          <w:szCs w:val="24"/>
          <w:lang w:val="pl"/>
        </w:rPr>
        <w:t>Dz.</w:t>
      </w:r>
      <w:r>
        <w:rPr>
          <w:rFonts w:eastAsia="Times New Roman" w:cstheme="minorHAnsi"/>
          <w:bCs/>
          <w:sz w:val="24"/>
          <w:szCs w:val="24"/>
          <w:lang w:val="pl"/>
        </w:rPr>
        <w:t xml:space="preserve"> </w:t>
      </w:r>
      <w:r w:rsidRPr="00D32782">
        <w:rPr>
          <w:rFonts w:eastAsia="Times New Roman" w:cstheme="minorHAnsi"/>
          <w:bCs/>
          <w:sz w:val="24"/>
          <w:szCs w:val="24"/>
          <w:lang w:val="pl"/>
        </w:rPr>
        <w:t>U</w:t>
      </w:r>
      <w:r>
        <w:rPr>
          <w:rFonts w:eastAsia="Times New Roman" w:cstheme="minorHAnsi"/>
          <w:bCs/>
          <w:sz w:val="24"/>
          <w:szCs w:val="24"/>
          <w:lang w:val="pl"/>
        </w:rPr>
        <w:t>rz</w:t>
      </w:r>
      <w:r w:rsidRPr="00D32782">
        <w:rPr>
          <w:rFonts w:eastAsia="Times New Roman" w:cstheme="minorHAnsi"/>
          <w:bCs/>
          <w:sz w:val="24"/>
          <w:szCs w:val="24"/>
          <w:lang w:val="pl"/>
        </w:rPr>
        <w:t>. UE L 54 z 26 lutego 2013 r.</w:t>
      </w:r>
    </w:p>
    <w:p w14:paraId="40A3A615" w14:textId="77777777" w:rsidR="009F1BD7" w:rsidRDefault="009F1BD7" w:rsidP="009F1BD7">
      <w:pPr>
        <w:spacing w:before="120" w:after="120"/>
        <w:jc w:val="both"/>
        <w:rPr>
          <w:rFonts w:eastAsia="Times New Roman" w:cstheme="minorHAnsi"/>
          <w:bCs/>
          <w:sz w:val="24"/>
          <w:szCs w:val="24"/>
          <w:lang w:val="pl"/>
        </w:rPr>
      </w:pPr>
      <w:r w:rsidRPr="00D32782">
        <w:rPr>
          <w:rFonts w:eastAsia="Times New Roman" w:cstheme="minorHAnsi"/>
          <w:b/>
          <w:sz w:val="24"/>
          <w:szCs w:val="24"/>
          <w:lang w:val="pl"/>
        </w:rPr>
        <w:t>Przejściowe reguły pochodzenia</w:t>
      </w:r>
      <w:r w:rsidRPr="00D32782">
        <w:rPr>
          <w:rFonts w:eastAsia="Times New Roman" w:cstheme="minorHAnsi"/>
          <w:bCs/>
          <w:sz w:val="24"/>
          <w:szCs w:val="24"/>
          <w:lang w:val="pl"/>
        </w:rPr>
        <w:t>: zestaw</w:t>
      </w:r>
      <w:r>
        <w:rPr>
          <w:rFonts w:eastAsia="Times New Roman" w:cstheme="minorHAnsi"/>
          <w:bCs/>
          <w:sz w:val="24"/>
          <w:szCs w:val="24"/>
          <w:lang w:val="pl"/>
        </w:rPr>
        <w:t xml:space="preserve"> r</w:t>
      </w:r>
      <w:r w:rsidRPr="00D32782">
        <w:rPr>
          <w:rFonts w:eastAsia="Times New Roman" w:cstheme="minorHAnsi"/>
          <w:bCs/>
          <w:sz w:val="24"/>
          <w:szCs w:val="24"/>
          <w:lang w:val="pl"/>
        </w:rPr>
        <w:t xml:space="preserve">eguł pochodzenia mających zastosowanie </w:t>
      </w:r>
      <w:r>
        <w:rPr>
          <w:rFonts w:eastAsia="Times New Roman" w:cstheme="minorHAnsi"/>
          <w:bCs/>
          <w:sz w:val="24"/>
          <w:szCs w:val="24"/>
          <w:lang w:val="pl"/>
        </w:rPr>
        <w:t>po</w:t>
      </w:r>
      <w:r w:rsidRPr="00D32782">
        <w:rPr>
          <w:rFonts w:eastAsia="Times New Roman" w:cstheme="minorHAnsi"/>
          <w:bCs/>
          <w:sz w:val="24"/>
          <w:szCs w:val="24"/>
          <w:lang w:val="pl"/>
        </w:rPr>
        <w:t xml:space="preserve">między </w:t>
      </w:r>
      <w:r>
        <w:rPr>
          <w:rFonts w:eastAsia="Times New Roman" w:cstheme="minorHAnsi"/>
          <w:bCs/>
          <w:sz w:val="24"/>
          <w:szCs w:val="24"/>
          <w:lang w:val="pl"/>
        </w:rPr>
        <w:t>niektórymi</w:t>
      </w:r>
      <w:r w:rsidRPr="00D32782">
        <w:rPr>
          <w:rFonts w:eastAsia="Times New Roman" w:cstheme="minorHAnsi"/>
          <w:bCs/>
          <w:sz w:val="24"/>
          <w:szCs w:val="24"/>
          <w:lang w:val="pl"/>
        </w:rPr>
        <w:t xml:space="preserve"> </w:t>
      </w:r>
      <w:proofErr w:type="spellStart"/>
      <w:r w:rsidRPr="00D32782">
        <w:rPr>
          <w:rFonts w:eastAsia="Times New Roman" w:cstheme="minorHAnsi"/>
          <w:bCs/>
          <w:sz w:val="24"/>
          <w:szCs w:val="24"/>
          <w:lang w:val="pl"/>
        </w:rPr>
        <w:t>CP</w:t>
      </w:r>
      <w:r>
        <w:rPr>
          <w:rFonts w:eastAsia="Times New Roman" w:cstheme="minorHAnsi"/>
          <w:bCs/>
          <w:sz w:val="24"/>
          <w:szCs w:val="24"/>
          <w:lang w:val="pl"/>
        </w:rPr>
        <w:t>s</w:t>
      </w:r>
      <w:proofErr w:type="spellEnd"/>
      <w:r w:rsidRPr="00D32782">
        <w:rPr>
          <w:rFonts w:eastAsia="Times New Roman" w:cstheme="minorHAnsi"/>
          <w:bCs/>
          <w:sz w:val="24"/>
          <w:szCs w:val="24"/>
          <w:lang w:val="pl"/>
        </w:rPr>
        <w:t>, równolegle z regułami z 2012 r., do czasu przyjęcia i wejścia w życie reguł z</w:t>
      </w:r>
      <w:r>
        <w:rPr>
          <w:rFonts w:eastAsia="Times New Roman" w:cstheme="minorHAnsi"/>
          <w:bCs/>
          <w:sz w:val="24"/>
          <w:szCs w:val="24"/>
          <w:lang w:val="pl"/>
        </w:rPr>
        <w:t> </w:t>
      </w:r>
      <w:r w:rsidRPr="00D32782">
        <w:rPr>
          <w:rFonts w:eastAsia="Times New Roman" w:cstheme="minorHAnsi"/>
          <w:bCs/>
          <w:sz w:val="24"/>
          <w:szCs w:val="24"/>
          <w:lang w:val="pl"/>
        </w:rPr>
        <w:t>2023</w:t>
      </w:r>
      <w:r>
        <w:rPr>
          <w:rFonts w:eastAsia="Times New Roman" w:cstheme="minorHAnsi"/>
          <w:bCs/>
          <w:sz w:val="24"/>
          <w:szCs w:val="24"/>
          <w:lang w:val="pl"/>
        </w:rPr>
        <w:t> </w:t>
      </w:r>
      <w:r w:rsidRPr="00D32782">
        <w:rPr>
          <w:rFonts w:eastAsia="Times New Roman" w:cstheme="minorHAnsi"/>
          <w:bCs/>
          <w:sz w:val="24"/>
          <w:szCs w:val="24"/>
          <w:lang w:val="pl"/>
        </w:rPr>
        <w:t>r.</w:t>
      </w:r>
    </w:p>
    <w:p w14:paraId="6127563C" w14:textId="77777777" w:rsidR="009F1BD7" w:rsidRPr="0046417E" w:rsidRDefault="009F1BD7" w:rsidP="009F1BD7">
      <w:pPr>
        <w:spacing w:before="120" w:after="120"/>
        <w:jc w:val="both"/>
        <w:rPr>
          <w:rFonts w:eastAsia="Times New Roman" w:cstheme="minorHAnsi"/>
          <w:bCs/>
          <w:sz w:val="24"/>
          <w:szCs w:val="24"/>
          <w:lang w:val="pl"/>
        </w:rPr>
      </w:pPr>
      <w:r>
        <w:rPr>
          <w:rFonts w:eastAsia="Times New Roman" w:cstheme="minorHAnsi"/>
          <w:b/>
          <w:sz w:val="24"/>
          <w:szCs w:val="24"/>
          <w:lang w:val="pl"/>
        </w:rPr>
        <w:t>Matrix</w:t>
      </w:r>
      <w:r>
        <w:rPr>
          <w:rFonts w:eastAsia="Times New Roman" w:cstheme="minorHAnsi"/>
          <w:bCs/>
          <w:sz w:val="24"/>
          <w:szCs w:val="24"/>
          <w:lang w:val="pl"/>
        </w:rPr>
        <w:t xml:space="preserve">: tabela opisująca możliwości kumulacji pochodzenia pomiędzy </w:t>
      </w:r>
      <w:proofErr w:type="spellStart"/>
      <w:r>
        <w:rPr>
          <w:rFonts w:eastAsia="Times New Roman" w:cstheme="minorHAnsi"/>
          <w:bCs/>
          <w:sz w:val="24"/>
          <w:szCs w:val="24"/>
          <w:lang w:val="pl"/>
        </w:rPr>
        <w:t>CPs</w:t>
      </w:r>
      <w:proofErr w:type="spellEnd"/>
      <w:r>
        <w:rPr>
          <w:rFonts w:eastAsia="Times New Roman" w:cstheme="minorHAnsi"/>
          <w:bCs/>
          <w:sz w:val="24"/>
          <w:szCs w:val="24"/>
          <w:lang w:val="pl"/>
        </w:rPr>
        <w:t xml:space="preserve"> w strefie PEM, publikowana przez Komisję Europejską w Dz. Urz. serii C jako zawiadomienie </w:t>
      </w:r>
      <w:r w:rsidRPr="00A057AA">
        <w:rPr>
          <w:rFonts w:eastAsia="Times New Roman" w:cstheme="minorHAnsi"/>
          <w:bCs/>
          <w:sz w:val="24"/>
          <w:szCs w:val="24"/>
          <w:lang w:val="pl-PL"/>
        </w:rPr>
        <w:t>Komisji dotycząc</w:t>
      </w:r>
      <w:r>
        <w:rPr>
          <w:rFonts w:eastAsia="Times New Roman" w:cstheme="minorHAnsi"/>
          <w:bCs/>
          <w:sz w:val="24"/>
          <w:szCs w:val="24"/>
          <w:lang w:val="pl-PL"/>
        </w:rPr>
        <w:t>e</w:t>
      </w:r>
      <w:r w:rsidRPr="00A057AA">
        <w:rPr>
          <w:rFonts w:eastAsia="Times New Roman" w:cstheme="minorHAnsi"/>
          <w:bCs/>
          <w:sz w:val="24"/>
          <w:szCs w:val="24"/>
          <w:lang w:val="pl-PL"/>
        </w:rPr>
        <w:t xml:space="preserve"> stosowania Regionalnej konwencji w sprawie pan-euro-śródziemnomorskich preferencyjnych reguł pochodzenia lub protokołów w sprawie reguł pochodzenia przewidujących kumulację diagonalną pomiędzy umawiającymi się stronami tej Konwencji</w:t>
      </w:r>
      <w:r>
        <w:rPr>
          <w:rFonts w:eastAsia="Times New Roman" w:cstheme="minorHAnsi"/>
          <w:bCs/>
          <w:sz w:val="24"/>
          <w:szCs w:val="24"/>
          <w:lang w:val="pl-PL"/>
        </w:rPr>
        <w:t>.</w:t>
      </w:r>
    </w:p>
    <w:p w14:paraId="3D241723" w14:textId="77777777" w:rsidR="009F1BD7" w:rsidRDefault="009F1BD7" w:rsidP="009F1BD7">
      <w:pPr>
        <w:spacing w:before="120" w:after="120"/>
        <w:rPr>
          <w:rFonts w:eastAsia="Times New Roman" w:cstheme="minorHAnsi"/>
          <w:bCs/>
          <w:sz w:val="24"/>
          <w:szCs w:val="24"/>
          <w:lang w:val="pl"/>
        </w:rPr>
      </w:pPr>
    </w:p>
    <w:p w14:paraId="2C985D4D" w14:textId="77777777" w:rsidR="009F1BD7" w:rsidRPr="009B22B5" w:rsidRDefault="009F1BD7" w:rsidP="009F1BD7">
      <w:pPr>
        <w:jc w:val="both"/>
        <w:rPr>
          <w:rFonts w:eastAsia="Times New Roman" w:cstheme="minorHAnsi"/>
          <w:b/>
          <w:color w:val="FF0000"/>
          <w:sz w:val="28"/>
          <w:szCs w:val="28"/>
          <w:lang w:val="pl"/>
        </w:rPr>
      </w:pPr>
      <w:r w:rsidRPr="009B22B5">
        <w:rPr>
          <w:rFonts w:eastAsia="Times New Roman" w:cstheme="minorHAnsi"/>
          <w:b/>
          <w:color w:val="FF0000"/>
          <w:sz w:val="28"/>
          <w:szCs w:val="28"/>
          <w:lang w:val="pl"/>
        </w:rPr>
        <w:t>1. INFORMACJE OGÓLNE</w:t>
      </w:r>
    </w:p>
    <w:p w14:paraId="6C4026AA" w14:textId="77777777" w:rsidR="009F1BD7" w:rsidRPr="00D32782" w:rsidRDefault="009F1BD7" w:rsidP="009F1BD7">
      <w:pPr>
        <w:spacing w:before="120" w:after="0"/>
        <w:jc w:val="both"/>
        <w:rPr>
          <w:rFonts w:eastAsia="Times New Roman" w:cstheme="minorHAnsi"/>
          <w:bCs/>
          <w:sz w:val="24"/>
          <w:szCs w:val="24"/>
          <w:lang w:val="pl"/>
        </w:rPr>
      </w:pPr>
      <w:r w:rsidRPr="00D32782">
        <w:rPr>
          <w:rFonts w:eastAsia="Times New Roman" w:cstheme="minorHAnsi"/>
          <w:bCs/>
          <w:sz w:val="24"/>
          <w:szCs w:val="24"/>
          <w:lang w:val="pl"/>
        </w:rPr>
        <w:t xml:space="preserve">Konwencja </w:t>
      </w:r>
      <w:r>
        <w:rPr>
          <w:rFonts w:eastAsia="Times New Roman" w:cstheme="minorHAnsi"/>
          <w:bCs/>
          <w:sz w:val="24"/>
          <w:szCs w:val="24"/>
          <w:lang w:val="pl"/>
        </w:rPr>
        <w:t xml:space="preserve">PEM </w:t>
      </w:r>
      <w:r w:rsidRPr="00D32782">
        <w:rPr>
          <w:rFonts w:eastAsia="Times New Roman" w:cstheme="minorHAnsi"/>
          <w:bCs/>
          <w:sz w:val="24"/>
          <w:szCs w:val="24"/>
          <w:lang w:val="pl"/>
        </w:rPr>
        <w:t xml:space="preserve">ma zastosowanie </w:t>
      </w:r>
      <w:r>
        <w:rPr>
          <w:rFonts w:eastAsia="Times New Roman" w:cstheme="minorHAnsi"/>
          <w:bCs/>
          <w:sz w:val="24"/>
          <w:szCs w:val="24"/>
          <w:lang w:val="pl"/>
        </w:rPr>
        <w:t xml:space="preserve">przy ustalaniu pochodzenia towarów </w:t>
      </w:r>
      <w:r w:rsidRPr="00D32782">
        <w:rPr>
          <w:rFonts w:eastAsia="Times New Roman" w:cstheme="minorHAnsi"/>
          <w:bCs/>
          <w:sz w:val="24"/>
          <w:szCs w:val="24"/>
          <w:lang w:val="pl"/>
        </w:rPr>
        <w:t xml:space="preserve">poprzez </w:t>
      </w:r>
      <w:r>
        <w:rPr>
          <w:rFonts w:eastAsia="Times New Roman" w:cstheme="minorHAnsi"/>
          <w:bCs/>
          <w:sz w:val="24"/>
          <w:szCs w:val="24"/>
          <w:lang w:val="pl"/>
        </w:rPr>
        <w:t xml:space="preserve">wprowadzenie </w:t>
      </w:r>
      <w:r w:rsidRPr="00D32782">
        <w:rPr>
          <w:rFonts w:eastAsia="Times New Roman" w:cstheme="minorHAnsi"/>
          <w:bCs/>
          <w:sz w:val="24"/>
          <w:szCs w:val="24"/>
          <w:lang w:val="pl"/>
        </w:rPr>
        <w:t>odniesie</w:t>
      </w:r>
      <w:r>
        <w:rPr>
          <w:rFonts w:eastAsia="Times New Roman" w:cstheme="minorHAnsi"/>
          <w:bCs/>
          <w:sz w:val="24"/>
          <w:szCs w:val="24"/>
          <w:lang w:val="pl"/>
        </w:rPr>
        <w:t>ń</w:t>
      </w:r>
      <w:r w:rsidRPr="00D32782">
        <w:rPr>
          <w:rFonts w:eastAsia="Times New Roman" w:cstheme="minorHAnsi"/>
          <w:bCs/>
          <w:sz w:val="24"/>
          <w:szCs w:val="24"/>
          <w:lang w:val="pl"/>
        </w:rPr>
        <w:t xml:space="preserve"> do niej</w:t>
      </w:r>
      <w:r>
        <w:rPr>
          <w:rFonts w:eastAsia="Times New Roman" w:cstheme="minorHAnsi"/>
          <w:bCs/>
          <w:sz w:val="24"/>
          <w:szCs w:val="24"/>
          <w:lang w:val="pl"/>
        </w:rPr>
        <w:t>,</w:t>
      </w:r>
      <w:r w:rsidRPr="00D32782">
        <w:rPr>
          <w:rFonts w:eastAsia="Times New Roman" w:cstheme="minorHAnsi"/>
          <w:bCs/>
          <w:sz w:val="24"/>
          <w:szCs w:val="24"/>
          <w:lang w:val="pl"/>
        </w:rPr>
        <w:t xml:space="preserve"> zawart</w:t>
      </w:r>
      <w:r>
        <w:rPr>
          <w:rFonts w:eastAsia="Times New Roman" w:cstheme="minorHAnsi"/>
          <w:bCs/>
          <w:sz w:val="24"/>
          <w:szCs w:val="24"/>
          <w:lang w:val="pl"/>
        </w:rPr>
        <w:t>ych</w:t>
      </w:r>
      <w:r w:rsidRPr="00D32782">
        <w:rPr>
          <w:rFonts w:eastAsia="Times New Roman" w:cstheme="minorHAnsi"/>
          <w:bCs/>
          <w:sz w:val="24"/>
          <w:szCs w:val="24"/>
          <w:lang w:val="pl"/>
        </w:rPr>
        <w:t xml:space="preserve"> w protokołach w sprawie reguł pochodzenia do odpowiednich </w:t>
      </w:r>
      <w:r>
        <w:rPr>
          <w:rFonts w:eastAsia="Times New Roman" w:cstheme="minorHAnsi"/>
          <w:bCs/>
          <w:sz w:val="24"/>
          <w:szCs w:val="24"/>
          <w:lang w:val="pl"/>
        </w:rPr>
        <w:t xml:space="preserve">dwustronnych </w:t>
      </w:r>
      <w:r w:rsidRPr="00D32782">
        <w:rPr>
          <w:rFonts w:eastAsia="Times New Roman" w:cstheme="minorHAnsi"/>
          <w:bCs/>
          <w:sz w:val="24"/>
          <w:szCs w:val="24"/>
          <w:lang w:val="pl"/>
        </w:rPr>
        <w:t xml:space="preserve">umów </w:t>
      </w:r>
      <w:r>
        <w:rPr>
          <w:rFonts w:eastAsia="Times New Roman" w:cstheme="minorHAnsi"/>
          <w:bCs/>
          <w:sz w:val="24"/>
          <w:szCs w:val="24"/>
          <w:lang w:val="pl"/>
        </w:rPr>
        <w:t>o wolnym handlu</w:t>
      </w:r>
      <w:r w:rsidRPr="00D32782">
        <w:rPr>
          <w:rFonts w:eastAsia="Times New Roman" w:cstheme="minorHAnsi"/>
          <w:bCs/>
          <w:sz w:val="24"/>
          <w:szCs w:val="24"/>
          <w:lang w:val="pl"/>
        </w:rPr>
        <w:t xml:space="preserve"> </w:t>
      </w:r>
      <w:r>
        <w:rPr>
          <w:rFonts w:eastAsia="Times New Roman" w:cstheme="minorHAnsi"/>
          <w:bCs/>
          <w:sz w:val="24"/>
          <w:szCs w:val="24"/>
          <w:lang w:val="pl"/>
        </w:rPr>
        <w:t>zawartych po</w:t>
      </w:r>
      <w:r w:rsidRPr="00D32782">
        <w:rPr>
          <w:rFonts w:eastAsia="Times New Roman" w:cstheme="minorHAnsi"/>
          <w:bCs/>
          <w:sz w:val="24"/>
          <w:szCs w:val="24"/>
          <w:lang w:val="pl"/>
        </w:rPr>
        <w:t xml:space="preserve">między </w:t>
      </w:r>
      <w:proofErr w:type="spellStart"/>
      <w:r w:rsidRPr="00D32782">
        <w:rPr>
          <w:rFonts w:eastAsia="Times New Roman" w:cstheme="minorHAnsi"/>
          <w:bCs/>
          <w:sz w:val="24"/>
          <w:szCs w:val="24"/>
          <w:lang w:val="pl"/>
        </w:rPr>
        <w:t>CP</w:t>
      </w:r>
      <w:r>
        <w:rPr>
          <w:rFonts w:eastAsia="Times New Roman" w:cstheme="minorHAnsi"/>
          <w:bCs/>
          <w:sz w:val="24"/>
          <w:szCs w:val="24"/>
          <w:lang w:val="pl"/>
        </w:rPr>
        <w:t>s</w:t>
      </w:r>
      <w:proofErr w:type="spellEnd"/>
      <w:r w:rsidRPr="00D32782">
        <w:rPr>
          <w:rFonts w:eastAsia="Times New Roman" w:cstheme="minorHAnsi"/>
          <w:bCs/>
          <w:sz w:val="24"/>
          <w:szCs w:val="24"/>
          <w:lang w:val="pl"/>
        </w:rPr>
        <w:t>.</w:t>
      </w:r>
    </w:p>
    <w:p w14:paraId="741843D6" w14:textId="77777777" w:rsidR="009F1BD7" w:rsidRPr="00D32782" w:rsidRDefault="009F1BD7" w:rsidP="009F1BD7">
      <w:pPr>
        <w:spacing w:before="120" w:after="0"/>
        <w:jc w:val="both"/>
        <w:rPr>
          <w:rFonts w:eastAsia="Times New Roman" w:cstheme="minorHAnsi"/>
          <w:bCs/>
          <w:sz w:val="24"/>
          <w:szCs w:val="24"/>
          <w:lang w:val="pl"/>
        </w:rPr>
      </w:pPr>
      <w:r w:rsidRPr="00D32782">
        <w:rPr>
          <w:rFonts w:eastAsia="Times New Roman" w:cstheme="minorHAnsi"/>
          <w:bCs/>
          <w:sz w:val="24"/>
          <w:szCs w:val="24"/>
          <w:lang w:val="pl"/>
        </w:rPr>
        <w:t xml:space="preserve">Możliwości kumulacji w </w:t>
      </w:r>
      <w:r>
        <w:rPr>
          <w:rFonts w:eastAsia="Times New Roman" w:cstheme="minorHAnsi"/>
          <w:bCs/>
          <w:sz w:val="24"/>
          <w:szCs w:val="24"/>
          <w:lang w:val="pl"/>
        </w:rPr>
        <w:t>strefie</w:t>
      </w:r>
      <w:r w:rsidRPr="00D32782">
        <w:rPr>
          <w:rFonts w:eastAsia="Times New Roman" w:cstheme="minorHAnsi"/>
          <w:bCs/>
          <w:sz w:val="24"/>
          <w:szCs w:val="24"/>
          <w:lang w:val="pl"/>
        </w:rPr>
        <w:t xml:space="preserve"> PEM opierają się na sieci porozumień między </w:t>
      </w:r>
      <w:proofErr w:type="spellStart"/>
      <w:r w:rsidRPr="00D32782">
        <w:rPr>
          <w:rFonts w:eastAsia="Times New Roman" w:cstheme="minorHAnsi"/>
          <w:bCs/>
          <w:sz w:val="24"/>
          <w:szCs w:val="24"/>
          <w:lang w:val="pl"/>
        </w:rPr>
        <w:t>CP</w:t>
      </w:r>
      <w:r>
        <w:rPr>
          <w:rFonts w:eastAsia="Times New Roman" w:cstheme="minorHAnsi"/>
          <w:bCs/>
          <w:sz w:val="24"/>
          <w:szCs w:val="24"/>
          <w:lang w:val="pl"/>
        </w:rPr>
        <w:t>s</w:t>
      </w:r>
      <w:proofErr w:type="spellEnd"/>
      <w:r w:rsidRPr="00D32782">
        <w:rPr>
          <w:rFonts w:eastAsia="Times New Roman" w:cstheme="minorHAnsi"/>
          <w:bCs/>
          <w:sz w:val="24"/>
          <w:szCs w:val="24"/>
          <w:lang w:val="pl"/>
        </w:rPr>
        <w:t xml:space="preserve"> przewidujących stosowanie identycznych reguł pochodzenia. Obejmują one postanowienia </w:t>
      </w:r>
      <w:r>
        <w:rPr>
          <w:rFonts w:eastAsia="Times New Roman" w:cstheme="minorHAnsi"/>
          <w:bCs/>
          <w:sz w:val="24"/>
          <w:szCs w:val="24"/>
          <w:lang w:val="pl"/>
        </w:rPr>
        <w:t>K</w:t>
      </w:r>
      <w:r w:rsidRPr="00D32782">
        <w:rPr>
          <w:rFonts w:eastAsia="Times New Roman" w:cstheme="minorHAnsi"/>
          <w:bCs/>
          <w:sz w:val="24"/>
          <w:szCs w:val="24"/>
          <w:lang w:val="pl"/>
        </w:rPr>
        <w:t xml:space="preserve">onwencji </w:t>
      </w:r>
      <w:r>
        <w:rPr>
          <w:rFonts w:eastAsia="Times New Roman" w:cstheme="minorHAnsi"/>
          <w:bCs/>
          <w:sz w:val="24"/>
          <w:szCs w:val="24"/>
          <w:lang w:val="pl"/>
        </w:rPr>
        <w:t xml:space="preserve">PEM </w:t>
      </w:r>
      <w:r w:rsidRPr="00D32782">
        <w:rPr>
          <w:rFonts w:eastAsia="Times New Roman" w:cstheme="minorHAnsi"/>
          <w:bCs/>
          <w:sz w:val="24"/>
          <w:szCs w:val="24"/>
          <w:lang w:val="pl"/>
        </w:rPr>
        <w:t>z 2012 r.</w:t>
      </w:r>
      <w:r>
        <w:rPr>
          <w:rFonts w:eastAsia="Times New Roman" w:cstheme="minorHAnsi"/>
          <w:bCs/>
          <w:sz w:val="24"/>
          <w:szCs w:val="24"/>
          <w:lang w:val="pl"/>
        </w:rPr>
        <w:t xml:space="preserve"> (reguły z 2012 r.)</w:t>
      </w:r>
      <w:r w:rsidRPr="00D32782">
        <w:rPr>
          <w:rFonts w:eastAsia="Times New Roman" w:cstheme="minorHAnsi"/>
          <w:bCs/>
          <w:sz w:val="24"/>
          <w:szCs w:val="24"/>
          <w:lang w:val="pl"/>
        </w:rPr>
        <w:t>, a także dwustronne stare protokoły</w:t>
      </w:r>
      <w:r>
        <w:rPr>
          <w:rFonts w:eastAsia="Times New Roman" w:cstheme="minorHAnsi"/>
          <w:bCs/>
          <w:sz w:val="24"/>
          <w:szCs w:val="24"/>
          <w:lang w:val="pl"/>
        </w:rPr>
        <w:t xml:space="preserve"> poprzedzające wdrożenie Konwencji</w:t>
      </w:r>
      <w:r w:rsidRPr="00D32782">
        <w:rPr>
          <w:rFonts w:eastAsia="Times New Roman" w:cstheme="minorHAnsi"/>
          <w:bCs/>
          <w:sz w:val="24"/>
          <w:szCs w:val="24"/>
          <w:lang w:val="pl"/>
        </w:rPr>
        <w:t>.</w:t>
      </w:r>
    </w:p>
    <w:p w14:paraId="61EF6126" w14:textId="77777777" w:rsidR="009F1BD7" w:rsidRPr="00D32782" w:rsidRDefault="009F1BD7" w:rsidP="009F1BD7">
      <w:pPr>
        <w:spacing w:before="120" w:after="0"/>
        <w:jc w:val="both"/>
        <w:rPr>
          <w:rFonts w:eastAsia="Times New Roman" w:cstheme="minorHAnsi"/>
          <w:bCs/>
          <w:sz w:val="24"/>
          <w:szCs w:val="24"/>
          <w:lang w:val="pl"/>
        </w:rPr>
      </w:pPr>
      <w:r w:rsidRPr="00D32782">
        <w:rPr>
          <w:rFonts w:eastAsia="Times New Roman" w:cstheme="minorHAnsi"/>
          <w:bCs/>
          <w:sz w:val="24"/>
          <w:szCs w:val="24"/>
          <w:lang w:val="pl"/>
        </w:rPr>
        <w:t>Jednocześnie równolegle z regułami z 2012 r. stosowano alternatywny zestaw reguł pochodzenia (przejściowe reguły pochodzenia). Przepisy te weszły w życie 1 września 2021 r. na zasadzie dwustronn</w:t>
      </w:r>
      <w:r>
        <w:rPr>
          <w:rFonts w:eastAsia="Times New Roman" w:cstheme="minorHAnsi"/>
          <w:bCs/>
          <w:sz w:val="24"/>
          <w:szCs w:val="24"/>
          <w:lang w:val="pl"/>
        </w:rPr>
        <w:t>ych porozumień</w:t>
      </w:r>
      <w:r w:rsidRPr="00D32782">
        <w:rPr>
          <w:rFonts w:eastAsia="Times New Roman" w:cstheme="minorHAnsi"/>
          <w:bCs/>
          <w:sz w:val="24"/>
          <w:szCs w:val="24"/>
          <w:lang w:val="pl"/>
        </w:rPr>
        <w:t xml:space="preserve"> </w:t>
      </w:r>
      <w:r>
        <w:rPr>
          <w:rFonts w:eastAsia="Times New Roman" w:cstheme="minorHAnsi"/>
          <w:bCs/>
          <w:sz w:val="24"/>
          <w:szCs w:val="24"/>
          <w:lang w:val="pl"/>
        </w:rPr>
        <w:t>po</w:t>
      </w:r>
      <w:r w:rsidRPr="00D32782">
        <w:rPr>
          <w:rFonts w:eastAsia="Times New Roman" w:cstheme="minorHAnsi"/>
          <w:bCs/>
          <w:sz w:val="24"/>
          <w:szCs w:val="24"/>
          <w:lang w:val="pl"/>
        </w:rPr>
        <w:t xml:space="preserve">między kilkoma </w:t>
      </w:r>
      <w:proofErr w:type="spellStart"/>
      <w:r w:rsidRPr="00D32782">
        <w:rPr>
          <w:rFonts w:eastAsia="Times New Roman" w:cstheme="minorHAnsi"/>
          <w:bCs/>
          <w:sz w:val="24"/>
          <w:szCs w:val="24"/>
          <w:lang w:val="pl"/>
        </w:rPr>
        <w:t>CP</w:t>
      </w:r>
      <w:r>
        <w:rPr>
          <w:rFonts w:eastAsia="Times New Roman" w:cstheme="minorHAnsi"/>
          <w:bCs/>
          <w:sz w:val="24"/>
          <w:szCs w:val="24"/>
          <w:lang w:val="pl"/>
        </w:rPr>
        <w:t>s</w:t>
      </w:r>
      <w:proofErr w:type="spellEnd"/>
      <w:r>
        <w:rPr>
          <w:rFonts w:eastAsia="Times New Roman" w:cstheme="minorHAnsi"/>
          <w:bCs/>
          <w:sz w:val="24"/>
          <w:szCs w:val="24"/>
          <w:lang w:val="pl"/>
        </w:rPr>
        <w:t>,</w:t>
      </w:r>
      <w:r w:rsidRPr="00D32782">
        <w:rPr>
          <w:rFonts w:eastAsia="Times New Roman" w:cstheme="minorHAnsi"/>
          <w:bCs/>
          <w:sz w:val="24"/>
          <w:szCs w:val="24"/>
          <w:lang w:val="pl"/>
        </w:rPr>
        <w:t xml:space="preserve"> w oczekiwaniu na wejście w</w:t>
      </w:r>
      <w:r>
        <w:rPr>
          <w:rFonts w:eastAsia="Times New Roman" w:cstheme="minorHAnsi"/>
          <w:bCs/>
          <w:sz w:val="24"/>
          <w:szCs w:val="24"/>
          <w:lang w:val="pl"/>
        </w:rPr>
        <w:t> </w:t>
      </w:r>
      <w:r w:rsidRPr="00D32782">
        <w:rPr>
          <w:rFonts w:eastAsia="Times New Roman" w:cstheme="minorHAnsi"/>
          <w:bCs/>
          <w:sz w:val="24"/>
          <w:szCs w:val="24"/>
          <w:lang w:val="pl"/>
        </w:rPr>
        <w:t xml:space="preserve">życie </w:t>
      </w:r>
      <w:r>
        <w:rPr>
          <w:rFonts w:eastAsia="Times New Roman" w:cstheme="minorHAnsi"/>
          <w:bCs/>
          <w:sz w:val="24"/>
          <w:szCs w:val="24"/>
          <w:lang w:val="pl"/>
        </w:rPr>
        <w:t>reguł</w:t>
      </w:r>
      <w:r w:rsidRPr="00D32782">
        <w:rPr>
          <w:rFonts w:eastAsia="Times New Roman" w:cstheme="minorHAnsi"/>
          <w:bCs/>
          <w:sz w:val="24"/>
          <w:szCs w:val="24"/>
          <w:lang w:val="pl"/>
        </w:rPr>
        <w:t xml:space="preserve"> z 2023 r. Stosowanie przejściowych reguł pochodzenia równolegle z regułami z</w:t>
      </w:r>
      <w:r>
        <w:rPr>
          <w:rFonts w:eastAsia="Times New Roman" w:cstheme="minorHAnsi"/>
          <w:bCs/>
          <w:sz w:val="24"/>
          <w:szCs w:val="24"/>
          <w:lang w:val="pl"/>
        </w:rPr>
        <w:t> </w:t>
      </w:r>
      <w:r w:rsidRPr="00D32782">
        <w:rPr>
          <w:rFonts w:eastAsia="Times New Roman" w:cstheme="minorHAnsi"/>
          <w:bCs/>
          <w:sz w:val="24"/>
          <w:szCs w:val="24"/>
          <w:lang w:val="pl"/>
        </w:rPr>
        <w:t>2012 r. stworzyło dwie odrębne strefy kumulacji</w:t>
      </w:r>
      <w:r>
        <w:rPr>
          <w:rFonts w:eastAsia="Times New Roman" w:cstheme="minorHAnsi"/>
          <w:bCs/>
          <w:sz w:val="24"/>
          <w:szCs w:val="24"/>
          <w:lang w:val="pl"/>
        </w:rPr>
        <w:t xml:space="preserve"> pochodzenia</w:t>
      </w:r>
      <w:r w:rsidRPr="00D32782">
        <w:rPr>
          <w:rFonts w:eastAsia="Times New Roman" w:cstheme="minorHAnsi"/>
          <w:bCs/>
          <w:sz w:val="24"/>
          <w:szCs w:val="24"/>
          <w:lang w:val="pl"/>
        </w:rPr>
        <w:t>.</w:t>
      </w:r>
    </w:p>
    <w:p w14:paraId="376EEB1D" w14:textId="77777777" w:rsidR="009F1BD7" w:rsidRPr="00D32782" w:rsidRDefault="009F1BD7" w:rsidP="009F1BD7">
      <w:pPr>
        <w:spacing w:before="120" w:after="0"/>
        <w:jc w:val="both"/>
        <w:rPr>
          <w:rFonts w:eastAsia="Times New Roman" w:cstheme="minorHAnsi"/>
          <w:bCs/>
          <w:sz w:val="24"/>
          <w:szCs w:val="24"/>
          <w:lang w:val="pl"/>
        </w:rPr>
      </w:pPr>
      <w:r w:rsidRPr="00D32782">
        <w:rPr>
          <w:rFonts w:eastAsia="Times New Roman" w:cstheme="minorHAnsi"/>
          <w:bCs/>
          <w:sz w:val="24"/>
          <w:szCs w:val="24"/>
          <w:lang w:val="pl"/>
        </w:rPr>
        <w:t xml:space="preserve">Konwencja </w:t>
      </w:r>
      <w:r>
        <w:rPr>
          <w:rFonts w:eastAsia="Times New Roman" w:cstheme="minorHAnsi"/>
          <w:bCs/>
          <w:sz w:val="24"/>
          <w:szCs w:val="24"/>
          <w:lang w:val="pl"/>
        </w:rPr>
        <w:t xml:space="preserve">PEM </w:t>
      </w:r>
      <w:r w:rsidRPr="00D32782">
        <w:rPr>
          <w:rFonts w:eastAsia="Times New Roman" w:cstheme="minorHAnsi"/>
          <w:bCs/>
          <w:sz w:val="24"/>
          <w:szCs w:val="24"/>
          <w:lang w:val="pl"/>
        </w:rPr>
        <w:t xml:space="preserve">została zmieniona </w:t>
      </w:r>
      <w:r>
        <w:rPr>
          <w:rFonts w:eastAsia="Times New Roman" w:cstheme="minorHAnsi"/>
          <w:bCs/>
          <w:sz w:val="24"/>
          <w:szCs w:val="24"/>
          <w:lang w:val="pl"/>
        </w:rPr>
        <w:t>D</w:t>
      </w:r>
      <w:r w:rsidRPr="00D32782">
        <w:rPr>
          <w:rFonts w:eastAsia="Times New Roman" w:cstheme="minorHAnsi"/>
          <w:bCs/>
          <w:sz w:val="24"/>
          <w:szCs w:val="24"/>
          <w:lang w:val="pl"/>
        </w:rPr>
        <w:t>ecyzją nr 1/2023 Wspólnego Komitetu z dnia 7 grudnia 2023</w:t>
      </w:r>
      <w:r>
        <w:rPr>
          <w:rFonts w:eastAsia="Times New Roman" w:cstheme="minorHAnsi"/>
          <w:bCs/>
          <w:sz w:val="24"/>
          <w:szCs w:val="24"/>
          <w:lang w:val="pl"/>
        </w:rPr>
        <w:t> </w:t>
      </w:r>
      <w:r w:rsidRPr="00D32782">
        <w:rPr>
          <w:rFonts w:eastAsia="Times New Roman" w:cstheme="minorHAnsi"/>
          <w:bCs/>
          <w:sz w:val="24"/>
          <w:szCs w:val="24"/>
          <w:lang w:val="pl"/>
        </w:rPr>
        <w:t>r.</w:t>
      </w:r>
      <w:r>
        <w:rPr>
          <w:rStyle w:val="Odwoanieprzypisudolnego"/>
          <w:rFonts w:eastAsia="Times New Roman" w:cstheme="minorHAnsi"/>
          <w:bCs/>
          <w:sz w:val="24"/>
          <w:szCs w:val="24"/>
          <w:lang w:val="pl"/>
        </w:rPr>
        <w:footnoteReference w:id="1"/>
      </w:r>
      <w:r w:rsidRPr="00D32782">
        <w:rPr>
          <w:rFonts w:eastAsia="Times New Roman" w:cstheme="minorHAnsi"/>
          <w:bCs/>
          <w:sz w:val="24"/>
          <w:szCs w:val="24"/>
          <w:lang w:val="pl"/>
        </w:rPr>
        <w:t>, zastępując</w:t>
      </w:r>
      <w:r>
        <w:rPr>
          <w:rFonts w:eastAsia="Times New Roman" w:cstheme="minorHAnsi"/>
          <w:bCs/>
          <w:sz w:val="24"/>
          <w:szCs w:val="24"/>
          <w:lang w:val="pl"/>
        </w:rPr>
        <w:t>ą</w:t>
      </w:r>
      <w:r w:rsidRPr="00D32782">
        <w:rPr>
          <w:rFonts w:eastAsia="Times New Roman" w:cstheme="minorHAnsi"/>
          <w:bCs/>
          <w:sz w:val="24"/>
          <w:szCs w:val="24"/>
          <w:lang w:val="pl"/>
        </w:rPr>
        <w:t xml:space="preserve"> </w:t>
      </w:r>
      <w:r>
        <w:rPr>
          <w:rFonts w:eastAsia="Times New Roman" w:cstheme="minorHAnsi"/>
          <w:bCs/>
          <w:sz w:val="24"/>
          <w:szCs w:val="24"/>
          <w:lang w:val="pl"/>
        </w:rPr>
        <w:t>reguły</w:t>
      </w:r>
      <w:r w:rsidRPr="00D32782">
        <w:rPr>
          <w:rFonts w:eastAsia="Times New Roman" w:cstheme="minorHAnsi"/>
          <w:bCs/>
          <w:sz w:val="24"/>
          <w:szCs w:val="24"/>
          <w:lang w:val="pl"/>
        </w:rPr>
        <w:t xml:space="preserve"> z 2012 r. </w:t>
      </w:r>
      <w:r>
        <w:rPr>
          <w:rFonts w:eastAsia="Times New Roman" w:cstheme="minorHAnsi"/>
          <w:bCs/>
          <w:sz w:val="24"/>
          <w:szCs w:val="24"/>
          <w:lang w:val="pl"/>
        </w:rPr>
        <w:t>regułami</w:t>
      </w:r>
      <w:r w:rsidRPr="00D32782">
        <w:rPr>
          <w:rFonts w:eastAsia="Times New Roman" w:cstheme="minorHAnsi"/>
          <w:bCs/>
          <w:sz w:val="24"/>
          <w:szCs w:val="24"/>
          <w:lang w:val="pl"/>
        </w:rPr>
        <w:t xml:space="preserve"> z 2023 r. Niniejsza </w:t>
      </w:r>
      <w:r>
        <w:rPr>
          <w:rFonts w:eastAsia="Times New Roman" w:cstheme="minorHAnsi"/>
          <w:bCs/>
          <w:sz w:val="24"/>
          <w:szCs w:val="24"/>
          <w:lang w:val="pl"/>
        </w:rPr>
        <w:t>zmiana</w:t>
      </w:r>
      <w:r w:rsidRPr="00D32782">
        <w:rPr>
          <w:rFonts w:eastAsia="Times New Roman" w:cstheme="minorHAnsi"/>
          <w:bCs/>
          <w:sz w:val="24"/>
          <w:szCs w:val="24"/>
          <w:lang w:val="pl"/>
        </w:rPr>
        <w:t xml:space="preserve"> w</w:t>
      </w:r>
      <w:r>
        <w:rPr>
          <w:rFonts w:eastAsia="Times New Roman" w:cstheme="minorHAnsi"/>
          <w:bCs/>
          <w:sz w:val="24"/>
          <w:szCs w:val="24"/>
          <w:lang w:val="pl"/>
        </w:rPr>
        <w:t>eszła</w:t>
      </w:r>
      <w:r w:rsidRPr="00D32782">
        <w:rPr>
          <w:rFonts w:eastAsia="Times New Roman" w:cstheme="minorHAnsi"/>
          <w:bCs/>
          <w:sz w:val="24"/>
          <w:szCs w:val="24"/>
          <w:lang w:val="pl"/>
        </w:rPr>
        <w:t xml:space="preserve"> w życie z</w:t>
      </w:r>
      <w:r>
        <w:rPr>
          <w:rFonts w:eastAsia="Times New Roman" w:cstheme="minorHAnsi"/>
          <w:bCs/>
          <w:sz w:val="24"/>
          <w:szCs w:val="24"/>
          <w:lang w:val="pl"/>
        </w:rPr>
        <w:t> </w:t>
      </w:r>
      <w:r w:rsidRPr="00D32782">
        <w:rPr>
          <w:rFonts w:eastAsia="Times New Roman" w:cstheme="minorHAnsi"/>
          <w:bCs/>
          <w:sz w:val="24"/>
          <w:szCs w:val="24"/>
          <w:lang w:val="pl"/>
        </w:rPr>
        <w:t xml:space="preserve">dniem 1 stycznia 2025 r. w odniesieniu do wszystkich </w:t>
      </w:r>
      <w:proofErr w:type="spellStart"/>
      <w:r w:rsidRPr="00D32782">
        <w:rPr>
          <w:rFonts w:eastAsia="Times New Roman" w:cstheme="minorHAnsi"/>
          <w:bCs/>
          <w:sz w:val="24"/>
          <w:szCs w:val="24"/>
          <w:lang w:val="pl"/>
        </w:rPr>
        <w:t>CP</w:t>
      </w:r>
      <w:r>
        <w:rPr>
          <w:rFonts w:eastAsia="Times New Roman" w:cstheme="minorHAnsi"/>
          <w:bCs/>
          <w:sz w:val="24"/>
          <w:szCs w:val="24"/>
          <w:lang w:val="pl"/>
        </w:rPr>
        <w:t>s</w:t>
      </w:r>
      <w:proofErr w:type="spellEnd"/>
      <w:r w:rsidRPr="00D32782">
        <w:rPr>
          <w:rFonts w:eastAsia="Times New Roman" w:cstheme="minorHAnsi"/>
          <w:bCs/>
          <w:sz w:val="24"/>
          <w:szCs w:val="24"/>
          <w:lang w:val="pl"/>
        </w:rPr>
        <w:t>.</w:t>
      </w:r>
    </w:p>
    <w:p w14:paraId="353E7820" w14:textId="77777777" w:rsidR="009F1BD7" w:rsidRPr="00D32782" w:rsidRDefault="009F1BD7" w:rsidP="009F1BD7">
      <w:pPr>
        <w:spacing w:before="120" w:after="0"/>
        <w:jc w:val="both"/>
        <w:rPr>
          <w:rFonts w:eastAsia="Times New Roman" w:cstheme="minorHAnsi"/>
          <w:bCs/>
          <w:sz w:val="24"/>
          <w:szCs w:val="24"/>
          <w:lang w:val="pl"/>
        </w:rPr>
      </w:pPr>
      <w:r w:rsidRPr="00D32782">
        <w:rPr>
          <w:rFonts w:eastAsia="Times New Roman" w:cstheme="minorHAnsi"/>
          <w:bCs/>
          <w:sz w:val="24"/>
          <w:szCs w:val="24"/>
          <w:lang w:val="pl"/>
        </w:rPr>
        <w:t xml:space="preserve">Skuteczne stosowanie </w:t>
      </w:r>
      <w:r>
        <w:rPr>
          <w:rFonts w:eastAsia="Times New Roman" w:cstheme="minorHAnsi"/>
          <w:bCs/>
          <w:sz w:val="24"/>
          <w:szCs w:val="24"/>
          <w:lang w:val="pl"/>
        </w:rPr>
        <w:t>reguł</w:t>
      </w:r>
      <w:r w:rsidRPr="00D32782">
        <w:rPr>
          <w:rFonts w:eastAsia="Times New Roman" w:cstheme="minorHAnsi"/>
          <w:bCs/>
          <w:sz w:val="24"/>
          <w:szCs w:val="24"/>
          <w:lang w:val="pl"/>
        </w:rPr>
        <w:t xml:space="preserve"> z 2023 r. </w:t>
      </w:r>
      <w:r>
        <w:rPr>
          <w:rFonts w:eastAsia="Times New Roman" w:cstheme="minorHAnsi"/>
          <w:bCs/>
          <w:sz w:val="24"/>
          <w:szCs w:val="24"/>
          <w:lang w:val="pl"/>
        </w:rPr>
        <w:t>m</w:t>
      </w:r>
      <w:r w:rsidRPr="00D32782">
        <w:rPr>
          <w:rFonts w:eastAsia="Times New Roman" w:cstheme="minorHAnsi"/>
          <w:bCs/>
          <w:sz w:val="24"/>
          <w:szCs w:val="24"/>
          <w:lang w:val="pl"/>
        </w:rPr>
        <w:t>iędzy</w:t>
      </w:r>
      <w:r>
        <w:rPr>
          <w:rFonts w:eastAsia="Times New Roman" w:cstheme="minorHAnsi"/>
          <w:bCs/>
          <w:sz w:val="24"/>
          <w:szCs w:val="24"/>
          <w:lang w:val="pl"/>
        </w:rPr>
        <w:t xml:space="preserve"> </w:t>
      </w:r>
      <w:proofErr w:type="spellStart"/>
      <w:r>
        <w:rPr>
          <w:rFonts w:eastAsia="Times New Roman" w:cstheme="minorHAnsi"/>
          <w:bCs/>
          <w:sz w:val="24"/>
          <w:szCs w:val="24"/>
          <w:lang w:val="pl"/>
        </w:rPr>
        <w:t>CPs</w:t>
      </w:r>
      <w:proofErr w:type="spellEnd"/>
      <w:r>
        <w:rPr>
          <w:rFonts w:eastAsia="Times New Roman" w:cstheme="minorHAnsi"/>
          <w:bCs/>
          <w:sz w:val="24"/>
          <w:szCs w:val="24"/>
          <w:lang w:val="pl"/>
        </w:rPr>
        <w:t xml:space="preserve"> </w:t>
      </w:r>
      <w:r w:rsidRPr="00D32782">
        <w:rPr>
          <w:rFonts w:eastAsia="Times New Roman" w:cstheme="minorHAnsi"/>
          <w:bCs/>
          <w:sz w:val="24"/>
          <w:szCs w:val="24"/>
          <w:lang w:val="pl"/>
        </w:rPr>
        <w:t>jest uzależnione od wprowadzenia w</w:t>
      </w:r>
      <w:r>
        <w:rPr>
          <w:rFonts w:eastAsia="Times New Roman" w:cstheme="minorHAnsi"/>
          <w:bCs/>
          <w:sz w:val="24"/>
          <w:szCs w:val="24"/>
          <w:lang w:val="pl"/>
        </w:rPr>
        <w:t> </w:t>
      </w:r>
      <w:r w:rsidRPr="00D32782">
        <w:rPr>
          <w:rFonts w:eastAsia="Times New Roman" w:cstheme="minorHAnsi"/>
          <w:bCs/>
          <w:sz w:val="24"/>
          <w:szCs w:val="24"/>
          <w:lang w:val="pl"/>
        </w:rPr>
        <w:t xml:space="preserve">umowach dwustronnych odniesienia do </w:t>
      </w:r>
      <w:r>
        <w:rPr>
          <w:rFonts w:eastAsia="Times New Roman" w:cstheme="minorHAnsi"/>
          <w:bCs/>
          <w:sz w:val="24"/>
          <w:szCs w:val="24"/>
          <w:lang w:val="pl"/>
        </w:rPr>
        <w:t>K</w:t>
      </w:r>
      <w:r w:rsidRPr="00D32782">
        <w:rPr>
          <w:rFonts w:eastAsia="Times New Roman" w:cstheme="minorHAnsi"/>
          <w:bCs/>
          <w:sz w:val="24"/>
          <w:szCs w:val="24"/>
          <w:lang w:val="pl"/>
        </w:rPr>
        <w:t xml:space="preserve">onwencji </w:t>
      </w:r>
      <w:r>
        <w:rPr>
          <w:rFonts w:eastAsia="Times New Roman" w:cstheme="minorHAnsi"/>
          <w:bCs/>
          <w:sz w:val="24"/>
          <w:szCs w:val="24"/>
          <w:lang w:val="pl"/>
        </w:rPr>
        <w:t xml:space="preserve">PEM </w:t>
      </w:r>
      <w:r w:rsidRPr="00D32782">
        <w:rPr>
          <w:rFonts w:eastAsia="Times New Roman" w:cstheme="minorHAnsi"/>
          <w:bCs/>
          <w:sz w:val="24"/>
          <w:szCs w:val="24"/>
          <w:lang w:val="pl"/>
        </w:rPr>
        <w:t>w wersji ostatnio zmienionej (</w:t>
      </w:r>
      <w:r>
        <w:rPr>
          <w:rFonts w:eastAsia="Times New Roman" w:cstheme="minorHAnsi"/>
          <w:bCs/>
          <w:sz w:val="24"/>
          <w:szCs w:val="24"/>
          <w:lang w:val="pl"/>
        </w:rPr>
        <w:t xml:space="preserve">tzw. </w:t>
      </w:r>
      <w:r w:rsidRPr="00D32782">
        <w:rPr>
          <w:rFonts w:eastAsia="Times New Roman" w:cstheme="minorHAnsi"/>
          <w:bCs/>
          <w:sz w:val="24"/>
          <w:szCs w:val="24"/>
          <w:lang w:val="pl"/>
        </w:rPr>
        <w:lastRenderedPageBreak/>
        <w:t>powiązanie dynamiczne</w:t>
      </w:r>
      <w:r>
        <w:rPr>
          <w:rFonts w:eastAsia="Times New Roman" w:cstheme="minorHAnsi"/>
          <w:bCs/>
          <w:sz w:val="24"/>
          <w:szCs w:val="24"/>
          <w:lang w:val="pl"/>
        </w:rPr>
        <w:t>)</w:t>
      </w:r>
      <w:r w:rsidRPr="00D32782">
        <w:rPr>
          <w:rFonts w:eastAsia="Times New Roman" w:cstheme="minorHAnsi"/>
          <w:bCs/>
          <w:sz w:val="24"/>
          <w:szCs w:val="24"/>
          <w:lang w:val="pl"/>
        </w:rPr>
        <w:t xml:space="preserve">. Do czasu aktualizacji umów dwustronnych </w:t>
      </w:r>
      <w:r>
        <w:rPr>
          <w:rFonts w:eastAsia="Times New Roman" w:cstheme="minorHAnsi"/>
          <w:bCs/>
          <w:sz w:val="24"/>
          <w:szCs w:val="24"/>
          <w:lang w:val="pl"/>
        </w:rPr>
        <w:t>zawartych po</w:t>
      </w:r>
      <w:r w:rsidRPr="00D32782">
        <w:rPr>
          <w:rFonts w:eastAsia="Times New Roman" w:cstheme="minorHAnsi"/>
          <w:bCs/>
          <w:sz w:val="24"/>
          <w:szCs w:val="24"/>
          <w:lang w:val="pl"/>
        </w:rPr>
        <w:t xml:space="preserve">między </w:t>
      </w:r>
      <w:r>
        <w:rPr>
          <w:rFonts w:eastAsia="Times New Roman" w:cstheme="minorHAnsi"/>
          <w:bCs/>
          <w:sz w:val="24"/>
          <w:szCs w:val="24"/>
          <w:lang w:val="pl"/>
        </w:rPr>
        <w:t>niektórymi</w:t>
      </w:r>
      <w:r w:rsidRPr="00D32782">
        <w:rPr>
          <w:rFonts w:eastAsia="Times New Roman" w:cstheme="minorHAnsi"/>
          <w:bCs/>
          <w:sz w:val="24"/>
          <w:szCs w:val="24"/>
          <w:lang w:val="pl"/>
        </w:rPr>
        <w:t xml:space="preserve"> </w:t>
      </w:r>
      <w:proofErr w:type="spellStart"/>
      <w:r w:rsidRPr="00D32782">
        <w:rPr>
          <w:rFonts w:eastAsia="Times New Roman" w:cstheme="minorHAnsi"/>
          <w:bCs/>
          <w:sz w:val="24"/>
          <w:szCs w:val="24"/>
          <w:lang w:val="pl"/>
        </w:rPr>
        <w:t>CP</w:t>
      </w:r>
      <w:r>
        <w:rPr>
          <w:rFonts w:eastAsia="Times New Roman" w:cstheme="minorHAnsi"/>
          <w:bCs/>
          <w:sz w:val="24"/>
          <w:szCs w:val="24"/>
          <w:lang w:val="pl"/>
        </w:rPr>
        <w:t>s</w:t>
      </w:r>
      <w:proofErr w:type="spellEnd"/>
      <w:r w:rsidRPr="00D32782">
        <w:rPr>
          <w:rFonts w:eastAsia="Times New Roman" w:cstheme="minorHAnsi"/>
          <w:bCs/>
          <w:sz w:val="24"/>
          <w:szCs w:val="24"/>
          <w:lang w:val="pl"/>
        </w:rPr>
        <w:t xml:space="preserve"> w odniesieniu do </w:t>
      </w:r>
      <w:r>
        <w:rPr>
          <w:rFonts w:eastAsia="Times New Roman" w:cstheme="minorHAnsi"/>
          <w:bCs/>
          <w:sz w:val="24"/>
          <w:szCs w:val="24"/>
          <w:lang w:val="pl"/>
        </w:rPr>
        <w:t>K</w:t>
      </w:r>
      <w:r w:rsidRPr="00D32782">
        <w:rPr>
          <w:rFonts w:eastAsia="Times New Roman" w:cstheme="minorHAnsi"/>
          <w:bCs/>
          <w:sz w:val="24"/>
          <w:szCs w:val="24"/>
          <w:lang w:val="pl"/>
        </w:rPr>
        <w:t xml:space="preserve">onwencji </w:t>
      </w:r>
      <w:r>
        <w:rPr>
          <w:rFonts w:eastAsia="Times New Roman" w:cstheme="minorHAnsi"/>
          <w:bCs/>
          <w:sz w:val="24"/>
          <w:szCs w:val="24"/>
          <w:lang w:val="pl"/>
        </w:rPr>
        <w:t xml:space="preserve">PEM - </w:t>
      </w:r>
      <w:r w:rsidRPr="00D32782">
        <w:rPr>
          <w:rFonts w:eastAsia="Times New Roman" w:cstheme="minorHAnsi"/>
          <w:bCs/>
          <w:sz w:val="24"/>
          <w:szCs w:val="24"/>
          <w:lang w:val="pl"/>
        </w:rPr>
        <w:t xml:space="preserve">regułami pochodzenia </w:t>
      </w:r>
      <w:r>
        <w:rPr>
          <w:rFonts w:eastAsia="Times New Roman" w:cstheme="minorHAnsi"/>
          <w:bCs/>
          <w:sz w:val="24"/>
          <w:szCs w:val="24"/>
          <w:lang w:val="pl"/>
        </w:rPr>
        <w:t>mającymi zastosowanie po</w:t>
      </w:r>
      <w:r w:rsidRPr="00D32782">
        <w:rPr>
          <w:rFonts w:eastAsia="Times New Roman" w:cstheme="minorHAnsi"/>
          <w:bCs/>
          <w:sz w:val="24"/>
          <w:szCs w:val="24"/>
          <w:lang w:val="pl"/>
        </w:rPr>
        <w:t xml:space="preserve">między tymi </w:t>
      </w:r>
      <w:proofErr w:type="spellStart"/>
      <w:r w:rsidRPr="00D32782">
        <w:rPr>
          <w:rFonts w:eastAsia="Times New Roman" w:cstheme="minorHAnsi"/>
          <w:bCs/>
          <w:sz w:val="24"/>
          <w:szCs w:val="24"/>
          <w:lang w:val="pl"/>
        </w:rPr>
        <w:t>CP</w:t>
      </w:r>
      <w:r>
        <w:rPr>
          <w:rFonts w:eastAsia="Times New Roman" w:cstheme="minorHAnsi"/>
          <w:bCs/>
          <w:sz w:val="24"/>
          <w:szCs w:val="24"/>
          <w:lang w:val="pl"/>
        </w:rPr>
        <w:t>s</w:t>
      </w:r>
      <w:proofErr w:type="spellEnd"/>
      <w:r w:rsidRPr="00D32782">
        <w:rPr>
          <w:rFonts w:eastAsia="Times New Roman" w:cstheme="minorHAnsi"/>
          <w:bCs/>
          <w:sz w:val="24"/>
          <w:szCs w:val="24"/>
          <w:lang w:val="pl"/>
        </w:rPr>
        <w:t xml:space="preserve"> będą reguły zawarte w ich protokołach dwustronnych (reguły z 2012 r. lub stare protokoły PEM).</w:t>
      </w:r>
    </w:p>
    <w:p w14:paraId="38932D21" w14:textId="77777777" w:rsidR="009F1BD7" w:rsidRPr="00D32782" w:rsidRDefault="009F1BD7" w:rsidP="009F1BD7">
      <w:pPr>
        <w:spacing w:before="120" w:after="0"/>
        <w:jc w:val="both"/>
        <w:rPr>
          <w:rFonts w:eastAsia="Times New Roman" w:cstheme="minorHAnsi"/>
          <w:bCs/>
          <w:sz w:val="24"/>
          <w:szCs w:val="24"/>
          <w:lang w:val="pl"/>
        </w:rPr>
      </w:pPr>
      <w:r w:rsidRPr="00D32782">
        <w:rPr>
          <w:rFonts w:eastAsia="Times New Roman" w:cstheme="minorHAnsi"/>
          <w:bCs/>
          <w:sz w:val="24"/>
          <w:szCs w:val="24"/>
          <w:lang w:val="pl"/>
        </w:rPr>
        <w:t xml:space="preserve">Od 1 stycznia 2025 r. </w:t>
      </w:r>
      <w:r>
        <w:rPr>
          <w:rFonts w:eastAsia="Times New Roman" w:cstheme="minorHAnsi"/>
          <w:bCs/>
          <w:sz w:val="24"/>
          <w:szCs w:val="24"/>
          <w:lang w:val="pl"/>
        </w:rPr>
        <w:t>n</w:t>
      </w:r>
      <w:r w:rsidRPr="00D32782">
        <w:rPr>
          <w:rFonts w:eastAsia="Times New Roman" w:cstheme="minorHAnsi"/>
          <w:bCs/>
          <w:sz w:val="24"/>
          <w:szCs w:val="24"/>
          <w:lang w:val="pl"/>
        </w:rPr>
        <w:t>iektóre</w:t>
      </w:r>
      <w:r>
        <w:rPr>
          <w:rFonts w:eastAsia="Times New Roman" w:cstheme="minorHAnsi"/>
          <w:bCs/>
          <w:sz w:val="24"/>
          <w:szCs w:val="24"/>
          <w:lang w:val="pl"/>
        </w:rPr>
        <w:t xml:space="preserve"> </w:t>
      </w:r>
      <w:proofErr w:type="spellStart"/>
      <w:r>
        <w:rPr>
          <w:rFonts w:eastAsia="Times New Roman" w:cstheme="minorHAnsi"/>
          <w:bCs/>
          <w:sz w:val="24"/>
          <w:szCs w:val="24"/>
          <w:lang w:val="pl"/>
        </w:rPr>
        <w:t>CPs</w:t>
      </w:r>
      <w:proofErr w:type="spellEnd"/>
      <w:r>
        <w:rPr>
          <w:rFonts w:eastAsia="Times New Roman" w:cstheme="minorHAnsi"/>
          <w:bCs/>
          <w:sz w:val="24"/>
          <w:szCs w:val="24"/>
          <w:lang w:val="pl"/>
        </w:rPr>
        <w:t xml:space="preserve"> </w:t>
      </w:r>
      <w:r w:rsidRPr="00D32782">
        <w:rPr>
          <w:rFonts w:eastAsia="Times New Roman" w:cstheme="minorHAnsi"/>
          <w:bCs/>
          <w:sz w:val="24"/>
          <w:szCs w:val="24"/>
          <w:lang w:val="pl"/>
        </w:rPr>
        <w:t xml:space="preserve">będą stosować </w:t>
      </w:r>
      <w:r>
        <w:rPr>
          <w:rFonts w:eastAsia="Times New Roman" w:cstheme="minorHAnsi"/>
          <w:bCs/>
          <w:sz w:val="24"/>
          <w:szCs w:val="24"/>
          <w:lang w:val="pl"/>
        </w:rPr>
        <w:t>reguły</w:t>
      </w:r>
      <w:r w:rsidRPr="00D32782">
        <w:rPr>
          <w:rFonts w:eastAsia="Times New Roman" w:cstheme="minorHAnsi"/>
          <w:bCs/>
          <w:sz w:val="24"/>
          <w:szCs w:val="24"/>
          <w:lang w:val="pl"/>
        </w:rPr>
        <w:t xml:space="preserve"> z 2023 r., podczas gdy inne nadal będą stosować </w:t>
      </w:r>
      <w:r>
        <w:rPr>
          <w:rFonts w:eastAsia="Times New Roman" w:cstheme="minorHAnsi"/>
          <w:bCs/>
          <w:sz w:val="24"/>
          <w:szCs w:val="24"/>
          <w:lang w:val="pl"/>
        </w:rPr>
        <w:t>reguły</w:t>
      </w:r>
      <w:r w:rsidRPr="00D32782">
        <w:rPr>
          <w:rFonts w:eastAsia="Times New Roman" w:cstheme="minorHAnsi"/>
          <w:bCs/>
          <w:sz w:val="24"/>
          <w:szCs w:val="24"/>
          <w:lang w:val="pl"/>
        </w:rPr>
        <w:t xml:space="preserve"> z 2012 r. lub stare protokoły PEM, przy czym potencjalne zmiany możliwości kumulacji diagonalnej będą miały wpływ na przepływy handlowe w obszarze PEM.</w:t>
      </w:r>
    </w:p>
    <w:p w14:paraId="01372C19" w14:textId="77777777" w:rsidR="009F1BD7" w:rsidRPr="00D32782" w:rsidRDefault="009F1BD7" w:rsidP="009F1BD7">
      <w:pPr>
        <w:spacing w:before="120" w:after="0"/>
        <w:jc w:val="both"/>
        <w:rPr>
          <w:rFonts w:eastAsia="Times New Roman" w:cstheme="minorHAnsi"/>
          <w:bCs/>
          <w:sz w:val="24"/>
          <w:szCs w:val="24"/>
          <w:lang w:val="pl"/>
        </w:rPr>
      </w:pPr>
      <w:r>
        <w:rPr>
          <w:rFonts w:eastAsia="Times New Roman" w:cstheme="minorHAnsi"/>
          <w:bCs/>
          <w:sz w:val="24"/>
          <w:szCs w:val="24"/>
          <w:lang w:val="pl"/>
        </w:rPr>
        <w:t>Ponieważ</w:t>
      </w:r>
      <w:r w:rsidRPr="00D32782">
        <w:rPr>
          <w:rFonts w:eastAsia="Times New Roman" w:cstheme="minorHAnsi"/>
          <w:bCs/>
          <w:sz w:val="24"/>
          <w:szCs w:val="24"/>
          <w:lang w:val="pl"/>
        </w:rPr>
        <w:t xml:space="preserve"> przejście na </w:t>
      </w:r>
      <w:r>
        <w:rPr>
          <w:rFonts w:eastAsia="Times New Roman" w:cstheme="minorHAnsi"/>
          <w:bCs/>
          <w:sz w:val="24"/>
          <w:szCs w:val="24"/>
          <w:lang w:val="pl"/>
        </w:rPr>
        <w:t>reguły</w:t>
      </w:r>
      <w:r w:rsidRPr="00D32782">
        <w:rPr>
          <w:rFonts w:eastAsia="Times New Roman" w:cstheme="minorHAnsi"/>
          <w:bCs/>
          <w:sz w:val="24"/>
          <w:szCs w:val="24"/>
          <w:lang w:val="pl"/>
        </w:rPr>
        <w:t xml:space="preserve"> z 2023 r. nie odbywa się jednocześnie w odniesieniu do wszystkich </w:t>
      </w:r>
      <w:proofErr w:type="spellStart"/>
      <w:r w:rsidRPr="00D32782">
        <w:rPr>
          <w:rFonts w:eastAsia="Times New Roman" w:cstheme="minorHAnsi"/>
          <w:bCs/>
          <w:sz w:val="24"/>
          <w:szCs w:val="24"/>
          <w:lang w:val="pl"/>
        </w:rPr>
        <w:t>CP</w:t>
      </w:r>
      <w:r>
        <w:rPr>
          <w:rFonts w:eastAsia="Times New Roman" w:cstheme="minorHAnsi"/>
          <w:bCs/>
          <w:sz w:val="24"/>
          <w:szCs w:val="24"/>
          <w:lang w:val="pl"/>
        </w:rPr>
        <w:t>s</w:t>
      </w:r>
      <w:proofErr w:type="spellEnd"/>
      <w:r w:rsidRPr="00D32782">
        <w:rPr>
          <w:rFonts w:eastAsia="Times New Roman" w:cstheme="minorHAnsi"/>
          <w:bCs/>
          <w:sz w:val="24"/>
          <w:szCs w:val="24"/>
          <w:lang w:val="pl"/>
        </w:rPr>
        <w:t xml:space="preserve">, należy w jak największym </w:t>
      </w:r>
      <w:r>
        <w:rPr>
          <w:rFonts w:eastAsia="Times New Roman" w:cstheme="minorHAnsi"/>
          <w:bCs/>
          <w:sz w:val="24"/>
          <w:szCs w:val="24"/>
          <w:lang w:val="pl"/>
        </w:rPr>
        <w:t xml:space="preserve">możliwym </w:t>
      </w:r>
      <w:r w:rsidRPr="00D32782">
        <w:rPr>
          <w:rFonts w:eastAsia="Times New Roman" w:cstheme="minorHAnsi"/>
          <w:bCs/>
          <w:sz w:val="24"/>
          <w:szCs w:val="24"/>
          <w:lang w:val="pl"/>
        </w:rPr>
        <w:t>stopniu unikać sytuacji, któr</w:t>
      </w:r>
      <w:r>
        <w:rPr>
          <w:rFonts w:eastAsia="Times New Roman" w:cstheme="minorHAnsi"/>
          <w:bCs/>
          <w:sz w:val="24"/>
          <w:szCs w:val="24"/>
          <w:lang w:val="pl"/>
        </w:rPr>
        <w:t>a</w:t>
      </w:r>
      <w:r w:rsidRPr="00D32782">
        <w:rPr>
          <w:rFonts w:eastAsia="Times New Roman" w:cstheme="minorHAnsi"/>
          <w:bCs/>
          <w:sz w:val="24"/>
          <w:szCs w:val="24"/>
          <w:lang w:val="pl"/>
        </w:rPr>
        <w:t xml:space="preserve"> doprowadzi do mniej korzystn</w:t>
      </w:r>
      <w:r>
        <w:rPr>
          <w:rFonts w:eastAsia="Times New Roman" w:cstheme="minorHAnsi"/>
          <w:bCs/>
          <w:sz w:val="24"/>
          <w:szCs w:val="24"/>
          <w:lang w:val="pl"/>
        </w:rPr>
        <w:t>ych rozwiązań</w:t>
      </w:r>
      <w:r w:rsidRPr="00D32782">
        <w:rPr>
          <w:rFonts w:eastAsia="Times New Roman" w:cstheme="minorHAnsi"/>
          <w:bCs/>
          <w:sz w:val="24"/>
          <w:szCs w:val="24"/>
          <w:lang w:val="pl"/>
        </w:rPr>
        <w:t xml:space="preserve"> niż </w:t>
      </w:r>
      <w:r>
        <w:rPr>
          <w:rFonts w:eastAsia="Times New Roman" w:cstheme="minorHAnsi"/>
          <w:bCs/>
          <w:sz w:val="24"/>
          <w:szCs w:val="24"/>
          <w:lang w:val="pl"/>
        </w:rPr>
        <w:t xml:space="preserve">ma to miejsce </w:t>
      </w:r>
      <w:r w:rsidRPr="00D32782">
        <w:rPr>
          <w:rFonts w:eastAsia="Times New Roman" w:cstheme="minorHAnsi"/>
          <w:bCs/>
          <w:sz w:val="24"/>
          <w:szCs w:val="24"/>
          <w:lang w:val="pl"/>
        </w:rPr>
        <w:t>w poprzednich ramach prawnych. W</w:t>
      </w:r>
      <w:r>
        <w:rPr>
          <w:rFonts w:eastAsia="Times New Roman" w:cstheme="minorHAnsi"/>
          <w:bCs/>
          <w:sz w:val="24"/>
          <w:szCs w:val="24"/>
          <w:lang w:val="pl"/>
        </w:rPr>
        <w:t> </w:t>
      </w:r>
      <w:r w:rsidRPr="00D32782">
        <w:rPr>
          <w:rFonts w:eastAsia="Times New Roman" w:cstheme="minorHAnsi"/>
          <w:bCs/>
          <w:sz w:val="24"/>
          <w:szCs w:val="24"/>
          <w:lang w:val="pl"/>
        </w:rPr>
        <w:t>związku z tym wprowadza się na okres jednego roku, od dnia 1 stycznia 2025 r. do dnia 31 grudnia 2025 r.</w:t>
      </w:r>
      <w:r>
        <w:rPr>
          <w:rFonts w:eastAsia="Times New Roman" w:cstheme="minorHAnsi"/>
          <w:bCs/>
          <w:sz w:val="24"/>
          <w:szCs w:val="24"/>
          <w:lang w:val="pl"/>
        </w:rPr>
        <w:t xml:space="preserve">- przepisy </w:t>
      </w:r>
      <w:r w:rsidRPr="00D32782">
        <w:rPr>
          <w:rFonts w:eastAsia="Times New Roman" w:cstheme="minorHAnsi"/>
          <w:bCs/>
          <w:sz w:val="24"/>
          <w:szCs w:val="24"/>
          <w:lang w:val="pl"/>
        </w:rPr>
        <w:t xml:space="preserve">przejściowe dotyczące stosowania </w:t>
      </w:r>
      <w:r>
        <w:rPr>
          <w:rFonts w:eastAsia="Times New Roman" w:cstheme="minorHAnsi"/>
          <w:bCs/>
          <w:sz w:val="24"/>
          <w:szCs w:val="24"/>
          <w:lang w:val="pl"/>
        </w:rPr>
        <w:t>K</w:t>
      </w:r>
      <w:r w:rsidRPr="00D32782">
        <w:rPr>
          <w:rFonts w:eastAsia="Times New Roman" w:cstheme="minorHAnsi"/>
          <w:bCs/>
          <w:sz w:val="24"/>
          <w:szCs w:val="24"/>
          <w:lang w:val="pl"/>
        </w:rPr>
        <w:t>onwencji</w:t>
      </w:r>
      <w:r>
        <w:rPr>
          <w:rFonts w:eastAsia="Times New Roman" w:cstheme="minorHAnsi"/>
          <w:bCs/>
          <w:sz w:val="24"/>
          <w:szCs w:val="24"/>
          <w:lang w:val="pl"/>
        </w:rPr>
        <w:t xml:space="preserve"> PEM.</w:t>
      </w:r>
    </w:p>
    <w:p w14:paraId="3CA37E25" w14:textId="77777777" w:rsidR="009F1BD7" w:rsidRPr="00BD1447" w:rsidRDefault="009F1BD7" w:rsidP="009F1BD7">
      <w:pPr>
        <w:spacing w:before="120" w:after="0"/>
        <w:jc w:val="both"/>
        <w:rPr>
          <w:rFonts w:eastAsia="Times New Roman" w:cstheme="minorHAnsi"/>
          <w:bCs/>
          <w:sz w:val="24"/>
          <w:szCs w:val="24"/>
          <w:lang w:val="pl"/>
        </w:rPr>
      </w:pPr>
      <w:r w:rsidRPr="00D32782">
        <w:rPr>
          <w:rFonts w:eastAsia="Times New Roman" w:cstheme="minorHAnsi"/>
          <w:bCs/>
          <w:sz w:val="24"/>
          <w:szCs w:val="24"/>
          <w:lang w:val="pl"/>
        </w:rPr>
        <w:t xml:space="preserve">Głównym </w:t>
      </w:r>
      <w:r>
        <w:rPr>
          <w:rFonts w:eastAsia="Times New Roman" w:cstheme="minorHAnsi"/>
          <w:bCs/>
          <w:sz w:val="24"/>
          <w:szCs w:val="24"/>
          <w:lang w:val="pl"/>
        </w:rPr>
        <w:t>celem</w:t>
      </w:r>
      <w:r w:rsidRPr="00D32782">
        <w:rPr>
          <w:rFonts w:eastAsia="Times New Roman" w:cstheme="minorHAnsi"/>
          <w:bCs/>
          <w:sz w:val="24"/>
          <w:szCs w:val="24"/>
          <w:lang w:val="pl"/>
        </w:rPr>
        <w:t xml:space="preserve"> przepisów przejściowych jest </w:t>
      </w:r>
      <w:r>
        <w:rPr>
          <w:rFonts w:eastAsia="Times New Roman" w:cstheme="minorHAnsi"/>
          <w:bCs/>
          <w:sz w:val="24"/>
          <w:szCs w:val="24"/>
          <w:lang w:val="pl"/>
        </w:rPr>
        <w:t>pozostawienie</w:t>
      </w:r>
      <w:r w:rsidRPr="00D32782">
        <w:rPr>
          <w:rFonts w:eastAsia="Times New Roman" w:cstheme="minorHAnsi"/>
          <w:bCs/>
          <w:sz w:val="24"/>
          <w:szCs w:val="24"/>
          <w:lang w:val="pl"/>
        </w:rPr>
        <w:t xml:space="preserve"> </w:t>
      </w:r>
      <w:r>
        <w:rPr>
          <w:rFonts w:eastAsia="Times New Roman" w:cstheme="minorHAnsi"/>
          <w:bCs/>
          <w:sz w:val="24"/>
          <w:szCs w:val="24"/>
          <w:lang w:val="pl"/>
        </w:rPr>
        <w:t>możliwości stosowania reguł</w:t>
      </w:r>
      <w:r w:rsidRPr="00D32782">
        <w:rPr>
          <w:rFonts w:eastAsia="Times New Roman" w:cstheme="minorHAnsi"/>
          <w:bCs/>
          <w:sz w:val="24"/>
          <w:szCs w:val="24"/>
          <w:lang w:val="pl"/>
        </w:rPr>
        <w:t xml:space="preserve"> z</w:t>
      </w:r>
      <w:r>
        <w:rPr>
          <w:rFonts w:eastAsia="Times New Roman" w:cstheme="minorHAnsi"/>
          <w:bCs/>
          <w:sz w:val="24"/>
          <w:szCs w:val="24"/>
          <w:lang w:val="pl"/>
        </w:rPr>
        <w:t> </w:t>
      </w:r>
      <w:r w:rsidRPr="00D32782">
        <w:rPr>
          <w:rFonts w:eastAsia="Times New Roman" w:cstheme="minorHAnsi"/>
          <w:bCs/>
          <w:sz w:val="24"/>
          <w:szCs w:val="24"/>
          <w:lang w:val="pl"/>
        </w:rPr>
        <w:t xml:space="preserve">2012 r. równolegle z </w:t>
      </w:r>
      <w:r>
        <w:rPr>
          <w:rFonts w:eastAsia="Times New Roman" w:cstheme="minorHAnsi"/>
          <w:bCs/>
          <w:sz w:val="24"/>
          <w:szCs w:val="24"/>
          <w:lang w:val="pl"/>
        </w:rPr>
        <w:t>regułami</w:t>
      </w:r>
      <w:r w:rsidRPr="00D32782">
        <w:rPr>
          <w:rFonts w:eastAsia="Times New Roman" w:cstheme="minorHAnsi"/>
          <w:bCs/>
          <w:sz w:val="24"/>
          <w:szCs w:val="24"/>
          <w:lang w:val="pl"/>
        </w:rPr>
        <w:t xml:space="preserve"> z 2023 r.</w:t>
      </w:r>
      <w:r>
        <w:rPr>
          <w:rFonts w:eastAsia="Times New Roman" w:cstheme="minorHAnsi"/>
          <w:bCs/>
          <w:sz w:val="24"/>
          <w:szCs w:val="24"/>
          <w:lang w:val="pl"/>
        </w:rPr>
        <w:t>,</w:t>
      </w:r>
      <w:r w:rsidRPr="00D32782">
        <w:rPr>
          <w:rFonts w:eastAsia="Times New Roman" w:cstheme="minorHAnsi"/>
          <w:bCs/>
          <w:sz w:val="24"/>
          <w:szCs w:val="24"/>
          <w:lang w:val="pl"/>
        </w:rPr>
        <w:t xml:space="preserve"> w </w:t>
      </w:r>
      <w:r>
        <w:rPr>
          <w:rFonts w:eastAsia="Times New Roman" w:cstheme="minorHAnsi"/>
          <w:bCs/>
          <w:sz w:val="24"/>
          <w:szCs w:val="24"/>
          <w:lang w:val="pl"/>
        </w:rPr>
        <w:t>relacjach</w:t>
      </w:r>
      <w:r w:rsidRPr="00D32782">
        <w:rPr>
          <w:rFonts w:eastAsia="Times New Roman" w:cstheme="minorHAnsi"/>
          <w:bCs/>
          <w:sz w:val="24"/>
          <w:szCs w:val="24"/>
          <w:lang w:val="pl"/>
        </w:rPr>
        <w:t xml:space="preserve"> między </w:t>
      </w:r>
      <w:proofErr w:type="spellStart"/>
      <w:r w:rsidRPr="00D32782">
        <w:rPr>
          <w:rFonts w:eastAsia="Times New Roman" w:cstheme="minorHAnsi"/>
          <w:bCs/>
          <w:sz w:val="24"/>
          <w:szCs w:val="24"/>
          <w:lang w:val="pl"/>
        </w:rPr>
        <w:t>CP</w:t>
      </w:r>
      <w:r>
        <w:rPr>
          <w:rFonts w:eastAsia="Times New Roman" w:cstheme="minorHAnsi"/>
          <w:bCs/>
          <w:sz w:val="24"/>
          <w:szCs w:val="24"/>
          <w:lang w:val="pl"/>
        </w:rPr>
        <w:t>s</w:t>
      </w:r>
      <w:proofErr w:type="spellEnd"/>
      <w:r>
        <w:rPr>
          <w:rFonts w:eastAsia="Times New Roman" w:cstheme="minorHAnsi"/>
          <w:bCs/>
          <w:sz w:val="24"/>
          <w:szCs w:val="24"/>
          <w:lang w:val="pl"/>
        </w:rPr>
        <w:t>,</w:t>
      </w:r>
      <w:r w:rsidRPr="00D32782">
        <w:rPr>
          <w:rFonts w:eastAsia="Times New Roman" w:cstheme="minorHAnsi"/>
          <w:bCs/>
          <w:sz w:val="24"/>
          <w:szCs w:val="24"/>
          <w:lang w:val="pl"/>
        </w:rPr>
        <w:t xml:space="preserve"> w odniesieniu do których </w:t>
      </w:r>
      <w:r>
        <w:rPr>
          <w:rFonts w:eastAsia="Times New Roman" w:cstheme="minorHAnsi"/>
          <w:bCs/>
          <w:sz w:val="24"/>
          <w:szCs w:val="24"/>
          <w:lang w:val="pl"/>
        </w:rPr>
        <w:t>reguły</w:t>
      </w:r>
      <w:r w:rsidRPr="00D32782">
        <w:rPr>
          <w:rFonts w:eastAsia="Times New Roman" w:cstheme="minorHAnsi"/>
          <w:bCs/>
          <w:sz w:val="24"/>
          <w:szCs w:val="24"/>
          <w:lang w:val="pl"/>
        </w:rPr>
        <w:t xml:space="preserve"> z 2023 r. wchodzą w życie. Zapewni to utrzymanie przepływów handlowych w oparciu o możliwości kumulacji istniejące przed dniem 1 stycznia 2025 r. </w:t>
      </w:r>
      <w:r>
        <w:rPr>
          <w:rFonts w:eastAsia="Times New Roman" w:cstheme="minorHAnsi"/>
          <w:bCs/>
          <w:sz w:val="24"/>
          <w:szCs w:val="24"/>
          <w:lang w:val="pl"/>
        </w:rPr>
        <w:t xml:space="preserve">Podmioty gospodarcze </w:t>
      </w:r>
      <w:r w:rsidRPr="00BD1447">
        <w:rPr>
          <w:rFonts w:eastAsia="Times New Roman" w:cstheme="minorHAnsi"/>
          <w:bCs/>
          <w:sz w:val="24"/>
          <w:szCs w:val="24"/>
          <w:lang w:val="pl"/>
        </w:rPr>
        <w:t xml:space="preserve">mają </w:t>
      </w:r>
      <w:r>
        <w:rPr>
          <w:rFonts w:eastAsia="Times New Roman" w:cstheme="minorHAnsi"/>
          <w:bCs/>
          <w:sz w:val="24"/>
          <w:szCs w:val="24"/>
          <w:lang w:val="pl"/>
        </w:rPr>
        <w:t xml:space="preserve">tym samym nadal </w:t>
      </w:r>
      <w:r w:rsidRPr="00BD1447">
        <w:rPr>
          <w:rFonts w:eastAsia="Times New Roman" w:cstheme="minorHAnsi"/>
          <w:bCs/>
          <w:sz w:val="24"/>
          <w:szCs w:val="24"/>
          <w:lang w:val="pl"/>
        </w:rPr>
        <w:t xml:space="preserve">możliwość wyboru między dwoma mającymi zastosowanie zbiorami </w:t>
      </w:r>
      <w:r>
        <w:rPr>
          <w:rFonts w:eastAsia="Times New Roman" w:cstheme="minorHAnsi"/>
          <w:bCs/>
          <w:sz w:val="24"/>
          <w:szCs w:val="24"/>
          <w:lang w:val="pl"/>
        </w:rPr>
        <w:t>reguł pochodzenia, biorąc pod uwagę</w:t>
      </w:r>
      <w:r w:rsidRPr="00BD1447">
        <w:rPr>
          <w:rFonts w:eastAsia="Times New Roman" w:cstheme="minorHAnsi"/>
          <w:bCs/>
          <w:sz w:val="24"/>
          <w:szCs w:val="24"/>
          <w:lang w:val="pl"/>
        </w:rPr>
        <w:t xml:space="preserve"> swoje łańcuchy dostaw.</w:t>
      </w:r>
    </w:p>
    <w:p w14:paraId="672B1AB8" w14:textId="77777777" w:rsidR="009F1BD7" w:rsidRPr="00BD1447" w:rsidRDefault="009F1BD7" w:rsidP="009F1BD7">
      <w:pPr>
        <w:spacing w:before="120" w:after="0"/>
        <w:jc w:val="both"/>
        <w:rPr>
          <w:rFonts w:eastAsia="Times New Roman" w:cstheme="minorHAnsi"/>
          <w:bCs/>
          <w:sz w:val="24"/>
          <w:szCs w:val="24"/>
          <w:lang w:val="pl"/>
        </w:rPr>
      </w:pPr>
      <w:r w:rsidRPr="00BD1447">
        <w:rPr>
          <w:rFonts w:eastAsia="Times New Roman" w:cstheme="minorHAnsi"/>
          <w:bCs/>
          <w:sz w:val="24"/>
          <w:szCs w:val="24"/>
          <w:lang w:val="pl"/>
        </w:rPr>
        <w:t xml:space="preserve">Przepisy przejściowe zapewniają również </w:t>
      </w:r>
      <w:r>
        <w:rPr>
          <w:rFonts w:eastAsia="Times New Roman" w:cstheme="minorHAnsi"/>
          <w:bCs/>
          <w:sz w:val="24"/>
          <w:szCs w:val="24"/>
          <w:lang w:val="pl"/>
        </w:rPr>
        <w:t xml:space="preserve">tzw. </w:t>
      </w:r>
      <w:r w:rsidRPr="00BD1447">
        <w:rPr>
          <w:rFonts w:eastAsia="Times New Roman" w:cstheme="minorHAnsi"/>
          <w:bCs/>
          <w:sz w:val="24"/>
          <w:szCs w:val="24"/>
          <w:lang w:val="pl"/>
        </w:rPr>
        <w:t xml:space="preserve">zasadę przenikalności </w:t>
      </w:r>
      <w:r>
        <w:rPr>
          <w:rFonts w:eastAsia="Times New Roman" w:cstheme="minorHAnsi"/>
          <w:bCs/>
          <w:sz w:val="24"/>
          <w:szCs w:val="24"/>
          <w:lang w:val="pl"/>
        </w:rPr>
        <w:t>po</w:t>
      </w:r>
      <w:r w:rsidRPr="00BD1447">
        <w:rPr>
          <w:rFonts w:eastAsia="Times New Roman" w:cstheme="minorHAnsi"/>
          <w:bCs/>
          <w:sz w:val="24"/>
          <w:szCs w:val="24"/>
          <w:lang w:val="pl"/>
        </w:rPr>
        <w:t>między tymi dwoma zbiorami reguł pochodzenia. Oznacza to, że towary uznane za pochodzące w rozumieniu reguł z 2012 r. można również uznać do celów kumulacji</w:t>
      </w:r>
      <w:r>
        <w:rPr>
          <w:rFonts w:eastAsia="Times New Roman" w:cstheme="minorHAnsi"/>
          <w:bCs/>
          <w:sz w:val="24"/>
          <w:szCs w:val="24"/>
          <w:lang w:val="pl"/>
        </w:rPr>
        <w:t xml:space="preserve"> </w:t>
      </w:r>
      <w:r w:rsidRPr="00BD1447">
        <w:rPr>
          <w:rFonts w:eastAsia="Times New Roman" w:cstheme="minorHAnsi"/>
          <w:bCs/>
          <w:sz w:val="24"/>
          <w:szCs w:val="24"/>
          <w:lang w:val="pl"/>
        </w:rPr>
        <w:t>za pochodzące w rozumieniu reguł z</w:t>
      </w:r>
      <w:r>
        <w:rPr>
          <w:rFonts w:eastAsia="Times New Roman" w:cstheme="minorHAnsi"/>
          <w:bCs/>
          <w:sz w:val="24"/>
          <w:szCs w:val="24"/>
          <w:lang w:val="pl"/>
        </w:rPr>
        <w:t> </w:t>
      </w:r>
      <w:r w:rsidRPr="00BD1447">
        <w:rPr>
          <w:rFonts w:eastAsia="Times New Roman" w:cstheme="minorHAnsi"/>
          <w:bCs/>
          <w:sz w:val="24"/>
          <w:szCs w:val="24"/>
          <w:lang w:val="pl"/>
        </w:rPr>
        <w:t>2023</w:t>
      </w:r>
      <w:r>
        <w:rPr>
          <w:rFonts w:eastAsia="Times New Roman" w:cstheme="minorHAnsi"/>
          <w:bCs/>
          <w:sz w:val="24"/>
          <w:szCs w:val="24"/>
          <w:lang w:val="pl"/>
        </w:rPr>
        <w:t> </w:t>
      </w:r>
      <w:r w:rsidRPr="00BD1447">
        <w:rPr>
          <w:rFonts w:eastAsia="Times New Roman" w:cstheme="minorHAnsi"/>
          <w:bCs/>
          <w:sz w:val="24"/>
          <w:szCs w:val="24"/>
          <w:lang w:val="pl"/>
        </w:rPr>
        <w:t>r., o ile spełnione są określone warunki.</w:t>
      </w:r>
    </w:p>
    <w:p w14:paraId="7BAD02DF" w14:textId="77777777" w:rsidR="009F1BD7" w:rsidRPr="00BD1447" w:rsidRDefault="009F1BD7" w:rsidP="009F1BD7">
      <w:pPr>
        <w:spacing w:before="120" w:after="0"/>
        <w:jc w:val="both"/>
        <w:rPr>
          <w:rFonts w:eastAsia="Times New Roman" w:cstheme="minorHAnsi"/>
          <w:bCs/>
          <w:sz w:val="24"/>
          <w:szCs w:val="24"/>
          <w:lang w:val="pl"/>
        </w:rPr>
      </w:pPr>
      <w:r w:rsidRPr="00BD1447">
        <w:rPr>
          <w:rFonts w:eastAsia="Times New Roman" w:cstheme="minorHAnsi"/>
          <w:bCs/>
          <w:sz w:val="24"/>
          <w:szCs w:val="24"/>
          <w:lang w:val="pl"/>
        </w:rPr>
        <w:t xml:space="preserve">W tym nowym kontekście zachowano </w:t>
      </w:r>
      <w:r>
        <w:rPr>
          <w:rFonts w:eastAsia="Times New Roman" w:cstheme="minorHAnsi"/>
          <w:bCs/>
          <w:sz w:val="24"/>
          <w:szCs w:val="24"/>
          <w:lang w:val="pl"/>
        </w:rPr>
        <w:t xml:space="preserve">więc </w:t>
      </w:r>
      <w:r w:rsidRPr="00BD1447">
        <w:rPr>
          <w:rFonts w:eastAsia="Times New Roman" w:cstheme="minorHAnsi"/>
          <w:bCs/>
          <w:sz w:val="24"/>
          <w:szCs w:val="24"/>
          <w:lang w:val="pl"/>
        </w:rPr>
        <w:t>elastyczność dla podmiotów gospodarczych, jak ma to miejsce w praktyce ustanowionej w wyniku równoległego stosowania przejściowych reguł pochodzenia z regułami z 2012 r. od dnia 1 września 2021 r.</w:t>
      </w:r>
    </w:p>
    <w:p w14:paraId="375412C8" w14:textId="77777777" w:rsidR="009F1BD7" w:rsidRDefault="009F1BD7" w:rsidP="009F1BD7">
      <w:pPr>
        <w:spacing w:before="120" w:after="0"/>
        <w:jc w:val="both"/>
        <w:rPr>
          <w:rFonts w:eastAsia="Times New Roman" w:cstheme="minorHAnsi"/>
          <w:bCs/>
          <w:sz w:val="24"/>
          <w:szCs w:val="24"/>
          <w:lang w:val="pl"/>
        </w:rPr>
      </w:pPr>
      <w:r w:rsidRPr="00BD1447">
        <w:rPr>
          <w:rFonts w:eastAsia="Times New Roman" w:cstheme="minorHAnsi"/>
          <w:bCs/>
          <w:sz w:val="24"/>
          <w:szCs w:val="24"/>
          <w:lang w:val="pl"/>
        </w:rPr>
        <w:t xml:space="preserve">Przewidywany rozłożony w czasie proces wdrażania </w:t>
      </w:r>
      <w:r>
        <w:rPr>
          <w:rFonts w:eastAsia="Times New Roman" w:cstheme="minorHAnsi"/>
          <w:bCs/>
          <w:sz w:val="24"/>
          <w:szCs w:val="24"/>
          <w:lang w:val="pl"/>
        </w:rPr>
        <w:t>reguł</w:t>
      </w:r>
      <w:r w:rsidRPr="00BD1447">
        <w:rPr>
          <w:rFonts w:eastAsia="Times New Roman" w:cstheme="minorHAnsi"/>
          <w:bCs/>
          <w:sz w:val="24"/>
          <w:szCs w:val="24"/>
          <w:lang w:val="pl"/>
        </w:rPr>
        <w:t xml:space="preserve"> z 2023 r. i przepisów przejściowych prowadzi do trzech różnych statusów poszczególnych </w:t>
      </w:r>
      <w:proofErr w:type="spellStart"/>
      <w:r>
        <w:rPr>
          <w:rFonts w:eastAsia="Times New Roman" w:cstheme="minorHAnsi"/>
          <w:bCs/>
          <w:sz w:val="24"/>
          <w:szCs w:val="24"/>
          <w:lang w:val="pl"/>
        </w:rPr>
        <w:t>CPs</w:t>
      </w:r>
      <w:proofErr w:type="spellEnd"/>
      <w:r w:rsidRPr="00BD1447">
        <w:rPr>
          <w:rFonts w:eastAsia="Times New Roman" w:cstheme="minorHAnsi"/>
          <w:bCs/>
          <w:sz w:val="24"/>
          <w:szCs w:val="24"/>
          <w:lang w:val="pl"/>
        </w:rPr>
        <w:t xml:space="preserve"> w 2025 r. Należy zauważyć, że </w:t>
      </w:r>
      <w:r>
        <w:rPr>
          <w:rFonts w:eastAsia="Times New Roman" w:cstheme="minorHAnsi"/>
          <w:bCs/>
          <w:sz w:val="24"/>
          <w:szCs w:val="24"/>
          <w:lang w:val="pl"/>
        </w:rPr>
        <w:t xml:space="preserve">dane </w:t>
      </w:r>
      <w:r w:rsidRPr="00BD1447">
        <w:rPr>
          <w:rFonts w:eastAsia="Times New Roman" w:cstheme="minorHAnsi"/>
          <w:bCs/>
          <w:sz w:val="24"/>
          <w:szCs w:val="24"/>
          <w:lang w:val="pl"/>
        </w:rPr>
        <w:t>CP może mieć kilka różnych statusów w zależności od treści protokołu dwustronnego z</w:t>
      </w:r>
      <w:r>
        <w:rPr>
          <w:rFonts w:eastAsia="Times New Roman" w:cstheme="minorHAnsi"/>
          <w:bCs/>
          <w:sz w:val="24"/>
          <w:szCs w:val="24"/>
          <w:lang w:val="pl"/>
        </w:rPr>
        <w:t> </w:t>
      </w:r>
      <w:r w:rsidRPr="00BD1447">
        <w:rPr>
          <w:rFonts w:eastAsia="Times New Roman" w:cstheme="minorHAnsi"/>
          <w:bCs/>
          <w:sz w:val="24"/>
          <w:szCs w:val="24"/>
          <w:lang w:val="pl"/>
        </w:rPr>
        <w:t>różnymi partnerami PEM.</w:t>
      </w:r>
    </w:p>
    <w:p w14:paraId="2F61608B" w14:textId="77777777" w:rsidR="009F1BD7" w:rsidRPr="00BD1447" w:rsidRDefault="009F1BD7" w:rsidP="009F1BD7">
      <w:pPr>
        <w:spacing w:before="120" w:after="0"/>
        <w:jc w:val="both"/>
        <w:rPr>
          <w:rFonts w:eastAsia="Times New Roman" w:cstheme="minorHAnsi"/>
          <w:bCs/>
          <w:sz w:val="24"/>
          <w:szCs w:val="24"/>
          <w:lang w:val="pl"/>
        </w:rPr>
      </w:pPr>
    </w:p>
    <w:p w14:paraId="45C17ED3" w14:textId="77777777" w:rsidR="009F1BD7" w:rsidRDefault="009F1BD7" w:rsidP="009F1BD7">
      <w:pPr>
        <w:rPr>
          <w:rFonts w:eastAsia="Times New Roman" w:cstheme="minorHAnsi"/>
          <w:b/>
          <w:bCs/>
          <w:color w:val="FF0000"/>
          <w:sz w:val="28"/>
          <w:szCs w:val="28"/>
          <w:lang w:val="pl"/>
        </w:rPr>
      </w:pPr>
      <w:r>
        <w:rPr>
          <w:rFonts w:eastAsia="Times New Roman" w:cstheme="minorHAnsi"/>
          <w:b/>
          <w:bCs/>
          <w:color w:val="FF0000"/>
          <w:sz w:val="28"/>
          <w:szCs w:val="28"/>
          <w:lang w:val="pl"/>
        </w:rPr>
        <w:br w:type="page"/>
      </w:r>
    </w:p>
    <w:p w14:paraId="2B2B45B0" w14:textId="77777777" w:rsidR="009F1BD7" w:rsidRPr="009B22B5" w:rsidRDefault="009F1BD7" w:rsidP="009F1BD7">
      <w:pPr>
        <w:spacing w:before="120" w:after="0"/>
        <w:jc w:val="both"/>
        <w:rPr>
          <w:rFonts w:eastAsia="Times New Roman" w:cstheme="minorHAnsi"/>
          <w:b/>
          <w:bCs/>
          <w:color w:val="FF0000"/>
          <w:sz w:val="28"/>
          <w:szCs w:val="28"/>
          <w:lang w:val="pl"/>
        </w:rPr>
      </w:pPr>
      <w:r w:rsidRPr="009B22B5">
        <w:rPr>
          <w:rFonts w:eastAsia="Times New Roman" w:cstheme="minorHAnsi"/>
          <w:b/>
          <w:bCs/>
          <w:color w:val="FF0000"/>
          <w:sz w:val="28"/>
          <w:szCs w:val="28"/>
          <w:lang w:val="pl"/>
        </w:rPr>
        <w:lastRenderedPageBreak/>
        <w:t>2. R</w:t>
      </w:r>
      <w:r>
        <w:rPr>
          <w:rFonts w:eastAsia="Times New Roman" w:cstheme="minorHAnsi"/>
          <w:b/>
          <w:bCs/>
          <w:color w:val="FF0000"/>
          <w:sz w:val="28"/>
          <w:szCs w:val="28"/>
          <w:lang w:val="pl"/>
        </w:rPr>
        <w:t>ODZAJE</w:t>
      </w:r>
      <w:r w:rsidRPr="009B22B5">
        <w:rPr>
          <w:rFonts w:eastAsia="Times New Roman" w:cstheme="minorHAnsi"/>
          <w:b/>
          <w:bCs/>
          <w:color w:val="FF0000"/>
          <w:sz w:val="28"/>
          <w:szCs w:val="28"/>
          <w:lang w:val="pl"/>
        </w:rPr>
        <w:t xml:space="preserve"> </w:t>
      </w:r>
      <w:r>
        <w:rPr>
          <w:rFonts w:eastAsia="Times New Roman" w:cstheme="minorHAnsi"/>
          <w:b/>
          <w:bCs/>
          <w:color w:val="FF0000"/>
          <w:sz w:val="28"/>
          <w:szCs w:val="28"/>
          <w:lang w:val="pl"/>
        </w:rPr>
        <w:t>STATUSU</w:t>
      </w:r>
      <w:r w:rsidRPr="009B22B5">
        <w:rPr>
          <w:rFonts w:eastAsia="Times New Roman" w:cstheme="minorHAnsi"/>
          <w:b/>
          <w:bCs/>
          <w:color w:val="FF0000"/>
          <w:sz w:val="28"/>
          <w:szCs w:val="28"/>
          <w:lang w:val="pl"/>
        </w:rPr>
        <w:t xml:space="preserve"> </w:t>
      </w:r>
      <w:proofErr w:type="spellStart"/>
      <w:r w:rsidRPr="009B22B5">
        <w:rPr>
          <w:rFonts w:eastAsia="Times New Roman" w:cstheme="minorHAnsi"/>
          <w:b/>
          <w:bCs/>
          <w:color w:val="FF0000"/>
          <w:sz w:val="28"/>
          <w:szCs w:val="28"/>
          <w:lang w:val="pl"/>
        </w:rPr>
        <w:t>CP</w:t>
      </w:r>
      <w:r>
        <w:rPr>
          <w:rFonts w:eastAsia="Times New Roman" w:cstheme="minorHAnsi"/>
          <w:b/>
          <w:bCs/>
          <w:color w:val="FF0000"/>
          <w:sz w:val="28"/>
          <w:szCs w:val="28"/>
          <w:lang w:val="pl"/>
        </w:rPr>
        <w:t>s</w:t>
      </w:r>
      <w:proofErr w:type="spellEnd"/>
    </w:p>
    <w:p w14:paraId="361D2D08" w14:textId="77777777" w:rsidR="009F1BD7" w:rsidRPr="00BD1447" w:rsidRDefault="009F1BD7" w:rsidP="009F1BD7">
      <w:pPr>
        <w:spacing w:before="120" w:after="0"/>
        <w:jc w:val="both"/>
        <w:rPr>
          <w:rFonts w:eastAsia="Times New Roman" w:cstheme="minorHAnsi"/>
          <w:b/>
          <w:bCs/>
          <w:sz w:val="24"/>
          <w:szCs w:val="24"/>
          <w:lang w:val="pl"/>
        </w:rPr>
      </w:pPr>
      <w:r w:rsidRPr="00BD1447">
        <w:rPr>
          <w:rFonts w:eastAsia="Times New Roman" w:cstheme="minorHAnsi"/>
          <w:b/>
          <w:bCs/>
          <w:sz w:val="24"/>
          <w:szCs w:val="24"/>
          <w:lang w:val="pl"/>
        </w:rPr>
        <w:t xml:space="preserve">Status CR: </w:t>
      </w:r>
      <w:r w:rsidRPr="00BD1447">
        <w:rPr>
          <w:rFonts w:eastAsia="Times New Roman" w:cstheme="minorHAnsi"/>
          <w:sz w:val="24"/>
          <w:szCs w:val="24"/>
          <w:u w:val="single"/>
          <w:lang w:val="pl"/>
        </w:rPr>
        <w:t xml:space="preserve">Umawiające się Strony stosujące między sobą </w:t>
      </w:r>
      <w:r w:rsidRPr="00834162">
        <w:rPr>
          <w:rFonts w:eastAsia="Times New Roman" w:cstheme="minorHAnsi"/>
          <w:sz w:val="24"/>
          <w:szCs w:val="24"/>
          <w:u w:val="single"/>
          <w:lang w:val="pl"/>
        </w:rPr>
        <w:t xml:space="preserve">reguły </w:t>
      </w:r>
      <w:r w:rsidRPr="00BD1447">
        <w:rPr>
          <w:rFonts w:eastAsia="Times New Roman" w:cstheme="minorHAnsi"/>
          <w:sz w:val="24"/>
          <w:szCs w:val="24"/>
          <w:u w:val="single"/>
          <w:lang w:val="pl"/>
        </w:rPr>
        <w:t>z 2023 r. i przepisy przejściowe.</w:t>
      </w:r>
    </w:p>
    <w:p w14:paraId="1855594F" w14:textId="77777777" w:rsidR="009F1BD7" w:rsidRPr="00BD1447" w:rsidRDefault="009F1BD7" w:rsidP="009F1BD7">
      <w:pPr>
        <w:spacing w:before="120" w:after="0"/>
        <w:jc w:val="both"/>
        <w:rPr>
          <w:rFonts w:eastAsia="Times New Roman" w:cstheme="minorHAnsi"/>
          <w:bCs/>
          <w:sz w:val="24"/>
          <w:szCs w:val="24"/>
          <w:lang w:val="pl"/>
        </w:rPr>
      </w:pPr>
      <w:r w:rsidRPr="00BD1447">
        <w:rPr>
          <w:rFonts w:eastAsia="Times New Roman" w:cstheme="minorHAnsi"/>
          <w:bCs/>
          <w:sz w:val="24"/>
          <w:szCs w:val="24"/>
          <w:lang w:val="pl"/>
        </w:rPr>
        <w:t xml:space="preserve">Status ten daje eksporterom możliwość wyboru między </w:t>
      </w:r>
      <w:r>
        <w:rPr>
          <w:rFonts w:eastAsia="Times New Roman" w:cstheme="minorHAnsi"/>
          <w:bCs/>
          <w:sz w:val="24"/>
          <w:szCs w:val="24"/>
          <w:lang w:val="pl"/>
        </w:rPr>
        <w:t>regułami</w:t>
      </w:r>
      <w:r w:rsidRPr="00BD1447">
        <w:rPr>
          <w:rFonts w:eastAsia="Times New Roman" w:cstheme="minorHAnsi"/>
          <w:bCs/>
          <w:sz w:val="24"/>
          <w:szCs w:val="24"/>
          <w:lang w:val="pl"/>
        </w:rPr>
        <w:t xml:space="preserve"> z 2012 r. </w:t>
      </w:r>
      <w:r>
        <w:rPr>
          <w:rFonts w:eastAsia="Times New Roman" w:cstheme="minorHAnsi"/>
          <w:bCs/>
          <w:sz w:val="24"/>
          <w:szCs w:val="24"/>
          <w:lang w:val="pl"/>
        </w:rPr>
        <w:t>i</w:t>
      </w:r>
      <w:r w:rsidRPr="00BD1447">
        <w:rPr>
          <w:rFonts w:eastAsia="Times New Roman" w:cstheme="minorHAnsi"/>
          <w:bCs/>
          <w:sz w:val="24"/>
          <w:szCs w:val="24"/>
          <w:lang w:val="pl"/>
        </w:rPr>
        <w:t xml:space="preserve"> </w:t>
      </w:r>
      <w:r>
        <w:rPr>
          <w:rFonts w:eastAsia="Times New Roman" w:cstheme="minorHAnsi"/>
          <w:bCs/>
          <w:sz w:val="24"/>
          <w:szCs w:val="24"/>
          <w:lang w:val="pl"/>
        </w:rPr>
        <w:t>regułami</w:t>
      </w:r>
      <w:r w:rsidRPr="00BD1447">
        <w:rPr>
          <w:rFonts w:eastAsia="Times New Roman" w:cstheme="minorHAnsi"/>
          <w:bCs/>
          <w:sz w:val="24"/>
          <w:szCs w:val="24"/>
          <w:lang w:val="pl"/>
        </w:rPr>
        <w:t xml:space="preserve"> z 2023</w:t>
      </w:r>
      <w:r>
        <w:rPr>
          <w:rFonts w:eastAsia="Times New Roman" w:cstheme="minorHAnsi"/>
          <w:bCs/>
          <w:sz w:val="24"/>
          <w:szCs w:val="24"/>
          <w:lang w:val="pl"/>
        </w:rPr>
        <w:t> </w:t>
      </w:r>
      <w:r w:rsidRPr="00BD1447">
        <w:rPr>
          <w:rFonts w:eastAsia="Times New Roman" w:cstheme="minorHAnsi"/>
          <w:bCs/>
          <w:sz w:val="24"/>
          <w:szCs w:val="24"/>
          <w:lang w:val="pl"/>
        </w:rPr>
        <w:t xml:space="preserve">r. </w:t>
      </w:r>
      <w:r>
        <w:rPr>
          <w:rFonts w:eastAsia="Times New Roman" w:cstheme="minorHAnsi"/>
          <w:bCs/>
          <w:sz w:val="24"/>
          <w:szCs w:val="24"/>
          <w:lang w:val="pl"/>
        </w:rPr>
        <w:t xml:space="preserve">oraz </w:t>
      </w:r>
      <w:r w:rsidRPr="00BD1447">
        <w:rPr>
          <w:rFonts w:eastAsia="Times New Roman" w:cstheme="minorHAnsi"/>
          <w:bCs/>
          <w:sz w:val="24"/>
          <w:szCs w:val="24"/>
          <w:lang w:val="pl"/>
        </w:rPr>
        <w:t>korzysta</w:t>
      </w:r>
      <w:r>
        <w:rPr>
          <w:rFonts w:eastAsia="Times New Roman" w:cstheme="minorHAnsi"/>
          <w:bCs/>
          <w:sz w:val="24"/>
          <w:szCs w:val="24"/>
          <w:lang w:val="pl"/>
        </w:rPr>
        <w:t>nia</w:t>
      </w:r>
      <w:r w:rsidRPr="00BD1447">
        <w:rPr>
          <w:rFonts w:eastAsia="Times New Roman" w:cstheme="minorHAnsi"/>
          <w:bCs/>
          <w:sz w:val="24"/>
          <w:szCs w:val="24"/>
          <w:lang w:val="pl"/>
        </w:rPr>
        <w:t xml:space="preserve"> z możliwości kumulacji w ramach każdego </w:t>
      </w:r>
      <w:r>
        <w:rPr>
          <w:rFonts w:eastAsia="Times New Roman" w:cstheme="minorHAnsi"/>
          <w:bCs/>
          <w:sz w:val="24"/>
          <w:szCs w:val="24"/>
          <w:lang w:val="pl"/>
        </w:rPr>
        <w:t xml:space="preserve">z tych </w:t>
      </w:r>
      <w:r w:rsidRPr="00BD1447">
        <w:rPr>
          <w:rFonts w:eastAsia="Times New Roman" w:cstheme="minorHAnsi"/>
          <w:bCs/>
          <w:sz w:val="24"/>
          <w:szCs w:val="24"/>
          <w:lang w:val="pl"/>
        </w:rPr>
        <w:t>zbior</w:t>
      </w:r>
      <w:r>
        <w:rPr>
          <w:rFonts w:eastAsia="Times New Roman" w:cstheme="minorHAnsi"/>
          <w:bCs/>
          <w:sz w:val="24"/>
          <w:szCs w:val="24"/>
          <w:lang w:val="pl"/>
        </w:rPr>
        <w:t>ów</w:t>
      </w:r>
      <w:r w:rsidRPr="00BD1447">
        <w:rPr>
          <w:rFonts w:eastAsia="Times New Roman" w:cstheme="minorHAnsi"/>
          <w:bCs/>
          <w:sz w:val="24"/>
          <w:szCs w:val="24"/>
          <w:lang w:val="pl"/>
        </w:rPr>
        <w:t xml:space="preserve"> </w:t>
      </w:r>
      <w:r>
        <w:rPr>
          <w:rFonts w:eastAsia="Times New Roman" w:cstheme="minorHAnsi"/>
          <w:bCs/>
          <w:sz w:val="24"/>
          <w:szCs w:val="24"/>
          <w:lang w:val="pl"/>
        </w:rPr>
        <w:t>reguł</w:t>
      </w:r>
      <w:r w:rsidRPr="00BD1447">
        <w:rPr>
          <w:rFonts w:eastAsia="Times New Roman" w:cstheme="minorHAnsi"/>
          <w:bCs/>
          <w:sz w:val="24"/>
          <w:szCs w:val="24"/>
          <w:lang w:val="pl"/>
        </w:rPr>
        <w:t>. Pozwala również na prze</w:t>
      </w:r>
      <w:r>
        <w:rPr>
          <w:rFonts w:eastAsia="Times New Roman" w:cstheme="minorHAnsi"/>
          <w:bCs/>
          <w:sz w:val="24"/>
          <w:szCs w:val="24"/>
          <w:lang w:val="pl"/>
        </w:rPr>
        <w:t>nikalność po</w:t>
      </w:r>
      <w:r w:rsidRPr="00BD1447">
        <w:rPr>
          <w:rFonts w:eastAsia="Times New Roman" w:cstheme="minorHAnsi"/>
          <w:bCs/>
          <w:sz w:val="24"/>
          <w:szCs w:val="24"/>
          <w:lang w:val="pl"/>
        </w:rPr>
        <w:t xml:space="preserve">między tymi dwoma zbiorami </w:t>
      </w:r>
      <w:r>
        <w:rPr>
          <w:rFonts w:eastAsia="Times New Roman" w:cstheme="minorHAnsi"/>
          <w:bCs/>
          <w:sz w:val="24"/>
          <w:szCs w:val="24"/>
          <w:lang w:val="pl"/>
        </w:rPr>
        <w:t>reguł</w:t>
      </w:r>
      <w:r w:rsidRPr="00BD1447">
        <w:rPr>
          <w:rFonts w:eastAsia="Times New Roman" w:cstheme="minorHAnsi"/>
          <w:bCs/>
          <w:sz w:val="24"/>
          <w:szCs w:val="24"/>
          <w:lang w:val="pl"/>
        </w:rPr>
        <w:t>.</w:t>
      </w:r>
    </w:p>
    <w:p w14:paraId="1D4FF787" w14:textId="77777777" w:rsidR="009F1BD7" w:rsidRPr="00BD1447" w:rsidRDefault="009F1BD7" w:rsidP="009F1BD7">
      <w:pPr>
        <w:spacing w:before="120" w:after="0"/>
        <w:jc w:val="both"/>
        <w:rPr>
          <w:rFonts w:eastAsia="Times New Roman" w:cstheme="minorHAnsi"/>
          <w:b/>
          <w:bCs/>
          <w:sz w:val="24"/>
          <w:szCs w:val="24"/>
          <w:lang w:val="pl"/>
        </w:rPr>
      </w:pPr>
      <w:r w:rsidRPr="00BD1447">
        <w:rPr>
          <w:rFonts w:eastAsia="Times New Roman" w:cstheme="minorHAnsi"/>
          <w:b/>
          <w:bCs/>
          <w:sz w:val="24"/>
          <w:szCs w:val="24"/>
          <w:lang w:val="pl"/>
        </w:rPr>
        <w:t xml:space="preserve">Status R: </w:t>
      </w:r>
      <w:r w:rsidRPr="00BD1447">
        <w:rPr>
          <w:rFonts w:eastAsia="Times New Roman" w:cstheme="minorHAnsi"/>
          <w:sz w:val="24"/>
          <w:szCs w:val="24"/>
          <w:u w:val="single"/>
          <w:lang w:val="pl"/>
        </w:rPr>
        <w:t xml:space="preserve">Umawiające się Strony stosujące między sobą </w:t>
      </w:r>
      <w:r>
        <w:rPr>
          <w:rFonts w:eastAsia="Times New Roman" w:cstheme="minorHAnsi"/>
          <w:sz w:val="24"/>
          <w:szCs w:val="24"/>
          <w:u w:val="single"/>
          <w:lang w:val="pl"/>
        </w:rPr>
        <w:t>reguły</w:t>
      </w:r>
      <w:r w:rsidRPr="00BD1447">
        <w:rPr>
          <w:rFonts w:eastAsia="Times New Roman" w:cstheme="minorHAnsi"/>
          <w:sz w:val="24"/>
          <w:szCs w:val="24"/>
          <w:u w:val="single"/>
          <w:lang w:val="pl"/>
        </w:rPr>
        <w:t xml:space="preserve"> z 2023 r. bez postanowień przejściowych.</w:t>
      </w:r>
    </w:p>
    <w:p w14:paraId="1FD7C8FE" w14:textId="77777777" w:rsidR="009F1BD7" w:rsidRPr="00BD1447" w:rsidRDefault="009F1BD7" w:rsidP="009F1BD7">
      <w:pPr>
        <w:spacing w:before="120" w:after="0"/>
        <w:jc w:val="both"/>
        <w:rPr>
          <w:rFonts w:eastAsia="Times New Roman" w:cstheme="minorHAnsi"/>
          <w:bCs/>
          <w:sz w:val="24"/>
          <w:szCs w:val="24"/>
          <w:lang w:val="pl"/>
        </w:rPr>
      </w:pPr>
      <w:r w:rsidRPr="00BD1447">
        <w:rPr>
          <w:rFonts w:eastAsia="Times New Roman" w:cstheme="minorHAnsi"/>
          <w:bCs/>
          <w:sz w:val="24"/>
          <w:szCs w:val="24"/>
          <w:lang w:val="pl"/>
        </w:rPr>
        <w:t xml:space="preserve">Status ten odnosi się do tych </w:t>
      </w:r>
      <w:proofErr w:type="spellStart"/>
      <w:r w:rsidRPr="00BD1447">
        <w:rPr>
          <w:rFonts w:eastAsia="Times New Roman" w:cstheme="minorHAnsi"/>
          <w:bCs/>
          <w:sz w:val="24"/>
          <w:szCs w:val="24"/>
          <w:lang w:val="pl"/>
        </w:rPr>
        <w:t>CP</w:t>
      </w:r>
      <w:r>
        <w:rPr>
          <w:rFonts w:eastAsia="Times New Roman" w:cstheme="minorHAnsi"/>
          <w:bCs/>
          <w:sz w:val="24"/>
          <w:szCs w:val="24"/>
          <w:lang w:val="pl"/>
        </w:rPr>
        <w:t>s</w:t>
      </w:r>
      <w:proofErr w:type="spellEnd"/>
      <w:r w:rsidRPr="00BD1447">
        <w:rPr>
          <w:rFonts w:eastAsia="Times New Roman" w:cstheme="minorHAnsi"/>
          <w:bCs/>
          <w:sz w:val="24"/>
          <w:szCs w:val="24"/>
          <w:lang w:val="pl"/>
        </w:rPr>
        <w:t xml:space="preserve">, które zaktualizowały swoje protokoły dwustronne </w:t>
      </w:r>
      <w:r>
        <w:rPr>
          <w:rFonts w:eastAsia="Times New Roman" w:cstheme="minorHAnsi"/>
          <w:bCs/>
          <w:sz w:val="24"/>
          <w:szCs w:val="24"/>
          <w:lang w:val="pl"/>
        </w:rPr>
        <w:t xml:space="preserve">wprowadzając </w:t>
      </w:r>
      <w:r w:rsidRPr="00BD1447">
        <w:rPr>
          <w:rFonts w:eastAsia="Times New Roman" w:cstheme="minorHAnsi"/>
          <w:bCs/>
          <w:sz w:val="24"/>
          <w:szCs w:val="24"/>
          <w:lang w:val="pl"/>
        </w:rPr>
        <w:t>dynamiczn</w:t>
      </w:r>
      <w:r>
        <w:rPr>
          <w:rFonts w:eastAsia="Times New Roman" w:cstheme="minorHAnsi"/>
          <w:bCs/>
          <w:sz w:val="24"/>
          <w:szCs w:val="24"/>
          <w:lang w:val="pl"/>
        </w:rPr>
        <w:t>e</w:t>
      </w:r>
      <w:r w:rsidRPr="00BD1447">
        <w:rPr>
          <w:rFonts w:eastAsia="Times New Roman" w:cstheme="minorHAnsi"/>
          <w:bCs/>
          <w:sz w:val="24"/>
          <w:szCs w:val="24"/>
          <w:lang w:val="pl"/>
        </w:rPr>
        <w:t xml:space="preserve"> powiązanie z </w:t>
      </w:r>
      <w:r>
        <w:rPr>
          <w:rFonts w:eastAsia="Times New Roman" w:cstheme="minorHAnsi"/>
          <w:bCs/>
          <w:sz w:val="24"/>
          <w:szCs w:val="24"/>
          <w:lang w:val="pl"/>
        </w:rPr>
        <w:t>K</w:t>
      </w:r>
      <w:r w:rsidRPr="00BD1447">
        <w:rPr>
          <w:rFonts w:eastAsia="Times New Roman" w:cstheme="minorHAnsi"/>
          <w:bCs/>
          <w:sz w:val="24"/>
          <w:szCs w:val="24"/>
          <w:lang w:val="pl"/>
        </w:rPr>
        <w:t>onwencją</w:t>
      </w:r>
      <w:r>
        <w:rPr>
          <w:rFonts w:eastAsia="Times New Roman" w:cstheme="minorHAnsi"/>
          <w:bCs/>
          <w:sz w:val="24"/>
          <w:szCs w:val="24"/>
          <w:lang w:val="pl"/>
        </w:rPr>
        <w:t xml:space="preserve"> PEM</w:t>
      </w:r>
      <w:r w:rsidRPr="00BD1447">
        <w:rPr>
          <w:rFonts w:eastAsia="Times New Roman" w:cstheme="minorHAnsi"/>
          <w:bCs/>
          <w:sz w:val="24"/>
          <w:szCs w:val="24"/>
          <w:lang w:val="pl"/>
        </w:rPr>
        <w:t>, ale nie zakończyły jeszcze krajowych procedur dotyczących zatwierdz</w:t>
      </w:r>
      <w:r>
        <w:rPr>
          <w:rFonts w:eastAsia="Times New Roman" w:cstheme="minorHAnsi"/>
          <w:bCs/>
          <w:sz w:val="24"/>
          <w:szCs w:val="24"/>
          <w:lang w:val="pl"/>
        </w:rPr>
        <w:t>e</w:t>
      </w:r>
      <w:r w:rsidRPr="00BD1447">
        <w:rPr>
          <w:rFonts w:eastAsia="Times New Roman" w:cstheme="minorHAnsi"/>
          <w:bCs/>
          <w:sz w:val="24"/>
          <w:szCs w:val="24"/>
          <w:lang w:val="pl"/>
        </w:rPr>
        <w:t>nia przepisów przejściowych.</w:t>
      </w:r>
    </w:p>
    <w:p w14:paraId="34466EAC" w14:textId="77777777" w:rsidR="009F1BD7" w:rsidRPr="00BD1447" w:rsidRDefault="009F1BD7" w:rsidP="009F1BD7">
      <w:pPr>
        <w:spacing w:before="120" w:after="0"/>
        <w:jc w:val="both"/>
        <w:rPr>
          <w:rFonts w:eastAsia="Times New Roman" w:cstheme="minorHAnsi"/>
          <w:bCs/>
          <w:sz w:val="24"/>
          <w:szCs w:val="24"/>
          <w:lang w:val="pl"/>
        </w:rPr>
      </w:pPr>
      <w:r w:rsidRPr="00BD1447">
        <w:rPr>
          <w:rFonts w:eastAsia="Times New Roman" w:cstheme="minorHAnsi"/>
          <w:bCs/>
          <w:sz w:val="24"/>
          <w:szCs w:val="24"/>
          <w:lang w:val="pl"/>
        </w:rPr>
        <w:t xml:space="preserve">Zgodnie z tym statusem zastosowanie mają </w:t>
      </w:r>
      <w:r>
        <w:rPr>
          <w:rFonts w:eastAsia="Times New Roman" w:cstheme="minorHAnsi"/>
          <w:bCs/>
          <w:sz w:val="24"/>
          <w:szCs w:val="24"/>
          <w:lang w:val="pl"/>
        </w:rPr>
        <w:t>reguły</w:t>
      </w:r>
      <w:r w:rsidRPr="00BD1447">
        <w:rPr>
          <w:rFonts w:eastAsia="Times New Roman" w:cstheme="minorHAnsi"/>
          <w:bCs/>
          <w:sz w:val="24"/>
          <w:szCs w:val="24"/>
          <w:lang w:val="pl"/>
        </w:rPr>
        <w:t xml:space="preserve"> z 2023 r., a kumulacja diagonalna będzie możliwa wyłącznie na podstawie </w:t>
      </w:r>
      <w:r>
        <w:rPr>
          <w:rFonts w:eastAsia="Times New Roman" w:cstheme="minorHAnsi"/>
          <w:bCs/>
          <w:sz w:val="24"/>
          <w:szCs w:val="24"/>
          <w:lang w:val="pl"/>
        </w:rPr>
        <w:t xml:space="preserve">reguł </w:t>
      </w:r>
      <w:r w:rsidRPr="00BD1447">
        <w:rPr>
          <w:rFonts w:eastAsia="Times New Roman" w:cstheme="minorHAnsi"/>
          <w:bCs/>
          <w:sz w:val="24"/>
          <w:szCs w:val="24"/>
          <w:lang w:val="pl"/>
        </w:rPr>
        <w:t xml:space="preserve">z 2023 r. Oczekuje się, że możliwości kumulacji na podstawie </w:t>
      </w:r>
      <w:r>
        <w:rPr>
          <w:rFonts w:eastAsia="Times New Roman" w:cstheme="minorHAnsi"/>
          <w:bCs/>
          <w:sz w:val="24"/>
          <w:szCs w:val="24"/>
          <w:lang w:val="pl"/>
        </w:rPr>
        <w:t>reguł</w:t>
      </w:r>
      <w:r w:rsidRPr="00BD1447">
        <w:rPr>
          <w:rFonts w:eastAsia="Times New Roman" w:cstheme="minorHAnsi"/>
          <w:bCs/>
          <w:sz w:val="24"/>
          <w:szCs w:val="24"/>
          <w:lang w:val="pl"/>
        </w:rPr>
        <w:t xml:space="preserve"> z 2023 r. będą </w:t>
      </w:r>
      <w:r>
        <w:rPr>
          <w:rFonts w:eastAsia="Times New Roman" w:cstheme="minorHAnsi"/>
          <w:bCs/>
          <w:sz w:val="24"/>
          <w:szCs w:val="24"/>
          <w:lang w:val="pl"/>
        </w:rPr>
        <w:t>się powiększały</w:t>
      </w:r>
      <w:r w:rsidRPr="00BD1447">
        <w:rPr>
          <w:rFonts w:eastAsia="Times New Roman" w:cstheme="minorHAnsi"/>
          <w:bCs/>
          <w:sz w:val="24"/>
          <w:szCs w:val="24"/>
          <w:lang w:val="pl"/>
        </w:rPr>
        <w:t xml:space="preserve"> </w:t>
      </w:r>
      <w:r>
        <w:rPr>
          <w:rFonts w:eastAsia="Times New Roman" w:cstheme="minorHAnsi"/>
          <w:bCs/>
          <w:sz w:val="24"/>
          <w:szCs w:val="24"/>
          <w:lang w:val="pl"/>
        </w:rPr>
        <w:t>w trakcie</w:t>
      </w:r>
      <w:r w:rsidRPr="00BD1447">
        <w:rPr>
          <w:rFonts w:eastAsia="Times New Roman" w:cstheme="minorHAnsi"/>
          <w:bCs/>
          <w:sz w:val="24"/>
          <w:szCs w:val="24"/>
          <w:lang w:val="pl"/>
        </w:rPr>
        <w:t xml:space="preserve"> cał</w:t>
      </w:r>
      <w:r>
        <w:rPr>
          <w:rFonts w:eastAsia="Times New Roman" w:cstheme="minorHAnsi"/>
          <w:bCs/>
          <w:sz w:val="24"/>
          <w:szCs w:val="24"/>
          <w:lang w:val="pl"/>
        </w:rPr>
        <w:t>ego</w:t>
      </w:r>
      <w:r w:rsidRPr="00BD1447">
        <w:rPr>
          <w:rFonts w:eastAsia="Times New Roman" w:cstheme="minorHAnsi"/>
          <w:bCs/>
          <w:sz w:val="24"/>
          <w:szCs w:val="24"/>
          <w:lang w:val="pl"/>
        </w:rPr>
        <w:t xml:space="preserve"> 2025 r.</w:t>
      </w:r>
    </w:p>
    <w:p w14:paraId="0D109162" w14:textId="77777777" w:rsidR="009F1BD7" w:rsidRPr="00BD1447" w:rsidRDefault="009F1BD7" w:rsidP="009F1BD7">
      <w:pPr>
        <w:spacing w:before="120" w:after="0"/>
        <w:jc w:val="both"/>
        <w:rPr>
          <w:rFonts w:eastAsia="Times New Roman" w:cstheme="minorHAnsi"/>
          <w:sz w:val="24"/>
          <w:szCs w:val="24"/>
          <w:u w:val="single"/>
          <w:lang w:val="pl"/>
        </w:rPr>
      </w:pPr>
      <w:r w:rsidRPr="00BD1447">
        <w:rPr>
          <w:rFonts w:eastAsia="Times New Roman" w:cstheme="minorHAnsi"/>
          <w:b/>
          <w:bCs/>
          <w:sz w:val="24"/>
          <w:szCs w:val="24"/>
          <w:lang w:val="pl"/>
        </w:rPr>
        <w:t xml:space="preserve">Status C: </w:t>
      </w:r>
      <w:r w:rsidRPr="00BD1447">
        <w:rPr>
          <w:rFonts w:eastAsia="Times New Roman" w:cstheme="minorHAnsi"/>
          <w:sz w:val="24"/>
          <w:szCs w:val="24"/>
          <w:u w:val="single"/>
          <w:lang w:val="pl"/>
        </w:rPr>
        <w:t xml:space="preserve">Umawiające się Strony stosujące między sobą </w:t>
      </w:r>
      <w:r>
        <w:rPr>
          <w:rFonts w:eastAsia="Times New Roman" w:cstheme="minorHAnsi"/>
          <w:sz w:val="24"/>
          <w:szCs w:val="24"/>
          <w:u w:val="single"/>
          <w:lang w:val="pl"/>
        </w:rPr>
        <w:t xml:space="preserve">reguły </w:t>
      </w:r>
      <w:r w:rsidRPr="00BD1447">
        <w:rPr>
          <w:rFonts w:eastAsia="Times New Roman" w:cstheme="minorHAnsi"/>
          <w:sz w:val="24"/>
          <w:szCs w:val="24"/>
          <w:u w:val="single"/>
          <w:lang w:val="pl"/>
        </w:rPr>
        <w:t>z 2012 r. lub stare protokoły PEM.</w:t>
      </w:r>
    </w:p>
    <w:p w14:paraId="4FA6085C" w14:textId="77777777" w:rsidR="009F1BD7" w:rsidRDefault="009F1BD7" w:rsidP="009F1BD7">
      <w:pPr>
        <w:spacing w:before="120" w:after="0"/>
        <w:jc w:val="both"/>
        <w:rPr>
          <w:rFonts w:eastAsia="Times New Roman" w:cstheme="minorHAnsi"/>
          <w:bCs/>
          <w:sz w:val="24"/>
          <w:szCs w:val="24"/>
          <w:lang w:val="pl"/>
        </w:rPr>
      </w:pPr>
      <w:r w:rsidRPr="00BD1447">
        <w:rPr>
          <w:rFonts w:eastAsia="Times New Roman" w:cstheme="minorHAnsi"/>
          <w:bCs/>
          <w:sz w:val="24"/>
          <w:szCs w:val="24"/>
          <w:lang w:val="pl"/>
        </w:rPr>
        <w:t xml:space="preserve">Status ten oznacza te </w:t>
      </w:r>
      <w:proofErr w:type="spellStart"/>
      <w:r>
        <w:rPr>
          <w:rFonts w:eastAsia="Times New Roman" w:cstheme="minorHAnsi"/>
          <w:bCs/>
          <w:sz w:val="24"/>
          <w:szCs w:val="24"/>
          <w:lang w:val="pl"/>
        </w:rPr>
        <w:t>CPs</w:t>
      </w:r>
      <w:proofErr w:type="spellEnd"/>
      <w:r>
        <w:rPr>
          <w:rFonts w:eastAsia="Times New Roman" w:cstheme="minorHAnsi"/>
          <w:bCs/>
          <w:sz w:val="24"/>
          <w:szCs w:val="24"/>
          <w:lang w:val="pl"/>
        </w:rPr>
        <w:t>, k</w:t>
      </w:r>
      <w:r w:rsidRPr="00BD1447">
        <w:rPr>
          <w:rFonts w:eastAsia="Times New Roman" w:cstheme="minorHAnsi"/>
          <w:bCs/>
          <w:sz w:val="24"/>
          <w:szCs w:val="24"/>
          <w:lang w:val="pl"/>
        </w:rPr>
        <w:t xml:space="preserve">tóre nadal stosują </w:t>
      </w:r>
      <w:r>
        <w:rPr>
          <w:rFonts w:eastAsia="Times New Roman" w:cstheme="minorHAnsi"/>
          <w:bCs/>
          <w:sz w:val="24"/>
          <w:szCs w:val="24"/>
          <w:lang w:val="pl"/>
        </w:rPr>
        <w:t xml:space="preserve">reguły </w:t>
      </w:r>
      <w:r w:rsidRPr="00BD1447">
        <w:rPr>
          <w:rFonts w:eastAsia="Times New Roman" w:cstheme="minorHAnsi"/>
          <w:bCs/>
          <w:sz w:val="24"/>
          <w:szCs w:val="24"/>
          <w:lang w:val="pl"/>
        </w:rPr>
        <w:t>z 2012 r. lub stare protokoły PEM zgodnie z istniejącymi protokołami dwustronnym</w:t>
      </w:r>
      <w:r>
        <w:rPr>
          <w:rFonts w:eastAsia="Times New Roman" w:cstheme="minorHAnsi"/>
          <w:bCs/>
          <w:sz w:val="24"/>
          <w:szCs w:val="24"/>
          <w:lang w:val="pl"/>
        </w:rPr>
        <w:t xml:space="preserve"> i </w:t>
      </w:r>
      <w:r w:rsidRPr="00BD1447">
        <w:rPr>
          <w:rFonts w:eastAsia="Times New Roman" w:cstheme="minorHAnsi"/>
          <w:bCs/>
          <w:sz w:val="24"/>
          <w:szCs w:val="24"/>
          <w:lang w:val="pl"/>
        </w:rPr>
        <w:t xml:space="preserve">które nie zostały jeszcze zaktualizowane. Kumulacja </w:t>
      </w:r>
      <w:r>
        <w:rPr>
          <w:rFonts w:eastAsia="Times New Roman" w:cstheme="minorHAnsi"/>
          <w:bCs/>
          <w:sz w:val="24"/>
          <w:szCs w:val="24"/>
          <w:lang w:val="pl"/>
        </w:rPr>
        <w:t xml:space="preserve">diagonalna </w:t>
      </w:r>
      <w:r w:rsidRPr="00BD1447">
        <w:rPr>
          <w:rFonts w:eastAsia="Times New Roman" w:cstheme="minorHAnsi"/>
          <w:bCs/>
          <w:sz w:val="24"/>
          <w:szCs w:val="24"/>
          <w:lang w:val="pl"/>
        </w:rPr>
        <w:t xml:space="preserve">będzie możliwa wyłącznie na podstawie </w:t>
      </w:r>
      <w:r>
        <w:rPr>
          <w:rFonts w:eastAsia="Times New Roman" w:cstheme="minorHAnsi"/>
          <w:bCs/>
          <w:sz w:val="24"/>
          <w:szCs w:val="24"/>
          <w:lang w:val="pl"/>
        </w:rPr>
        <w:t>reguł</w:t>
      </w:r>
      <w:r w:rsidRPr="00BD1447">
        <w:rPr>
          <w:rFonts w:eastAsia="Times New Roman" w:cstheme="minorHAnsi"/>
          <w:bCs/>
          <w:sz w:val="24"/>
          <w:szCs w:val="24"/>
          <w:lang w:val="pl"/>
        </w:rPr>
        <w:t xml:space="preserve"> z 2012 r.</w:t>
      </w:r>
    </w:p>
    <w:p w14:paraId="2F9B8E42" w14:textId="77777777" w:rsidR="009F1BD7" w:rsidRPr="00B14DD7" w:rsidRDefault="009F1BD7" w:rsidP="009F1BD7">
      <w:pPr>
        <w:spacing w:before="120" w:after="0"/>
        <w:jc w:val="both"/>
        <w:rPr>
          <w:rFonts w:eastAsia="Times New Roman" w:cstheme="minorHAnsi"/>
          <w:sz w:val="24"/>
          <w:szCs w:val="24"/>
          <w:lang w:val="pl-PL"/>
        </w:rPr>
      </w:pPr>
      <w:r w:rsidRPr="00596D9C">
        <w:rPr>
          <w:rFonts w:eastAsia="Times New Roman" w:cstheme="minorHAnsi"/>
          <w:bCs/>
          <w:sz w:val="24"/>
          <w:szCs w:val="24"/>
          <w:u w:val="single"/>
          <w:lang w:val="pl"/>
        </w:rPr>
        <w:t>Uwaga:</w:t>
      </w:r>
      <w:r w:rsidRPr="00552C9E">
        <w:rPr>
          <w:rFonts w:eastAsia="Times New Roman" w:cstheme="minorHAnsi"/>
          <w:bCs/>
          <w:sz w:val="24"/>
          <w:szCs w:val="24"/>
          <w:lang w:val="pl"/>
        </w:rPr>
        <w:t xml:space="preserve"> </w:t>
      </w:r>
      <w:r>
        <w:rPr>
          <w:rFonts w:eastAsia="Times New Roman" w:cstheme="minorHAnsi"/>
          <w:bCs/>
          <w:sz w:val="24"/>
          <w:szCs w:val="24"/>
          <w:lang w:val="pl"/>
        </w:rPr>
        <w:t xml:space="preserve">Oznaczenia statusu CR, R i C są stosowane w nowym </w:t>
      </w:r>
      <w:bookmarkStart w:id="0" w:name="_Hlk186449976"/>
      <w:r>
        <w:rPr>
          <w:rFonts w:eastAsia="Times New Roman" w:cstheme="minorHAnsi"/>
          <w:bCs/>
          <w:sz w:val="24"/>
          <w:szCs w:val="24"/>
          <w:lang w:val="pl"/>
        </w:rPr>
        <w:t xml:space="preserve">Zawiadomieniu </w:t>
      </w:r>
      <w:r w:rsidRPr="00696AC5">
        <w:rPr>
          <w:rFonts w:eastAsia="Times New Roman" w:cstheme="minorHAnsi"/>
          <w:sz w:val="24"/>
          <w:szCs w:val="24"/>
          <w:lang w:val="pl-PL"/>
        </w:rPr>
        <w:t>Komisji dotycząc</w:t>
      </w:r>
      <w:r>
        <w:rPr>
          <w:rFonts w:eastAsia="Times New Roman" w:cstheme="minorHAnsi"/>
          <w:sz w:val="24"/>
          <w:szCs w:val="24"/>
          <w:lang w:val="pl-PL"/>
        </w:rPr>
        <w:t>ym</w:t>
      </w:r>
      <w:r w:rsidRPr="00696AC5">
        <w:rPr>
          <w:rFonts w:eastAsia="Times New Roman" w:cstheme="minorHAnsi"/>
          <w:sz w:val="24"/>
          <w:szCs w:val="24"/>
          <w:lang w:val="pl-PL"/>
        </w:rPr>
        <w:t xml:space="preserve"> stosowania Regionalnej konwencji w sprawie pan</w:t>
      </w:r>
      <w:r>
        <w:rPr>
          <w:rFonts w:eastAsia="Times New Roman" w:cstheme="minorHAnsi"/>
          <w:sz w:val="24"/>
          <w:szCs w:val="24"/>
          <w:lang w:val="pl-PL"/>
        </w:rPr>
        <w:t>-</w:t>
      </w:r>
      <w:r w:rsidRPr="00696AC5">
        <w:rPr>
          <w:rFonts w:eastAsia="Times New Roman" w:cstheme="minorHAnsi"/>
          <w:sz w:val="24"/>
          <w:szCs w:val="24"/>
          <w:lang w:val="pl-PL"/>
        </w:rPr>
        <w:t>euro</w:t>
      </w:r>
      <w:r>
        <w:rPr>
          <w:rFonts w:eastAsia="Times New Roman" w:cstheme="minorHAnsi"/>
          <w:sz w:val="24"/>
          <w:szCs w:val="24"/>
          <w:lang w:val="pl-PL"/>
        </w:rPr>
        <w:t>-</w:t>
      </w:r>
      <w:r w:rsidRPr="00696AC5">
        <w:rPr>
          <w:rFonts w:eastAsia="Times New Roman" w:cstheme="minorHAnsi"/>
          <w:sz w:val="24"/>
          <w:szCs w:val="24"/>
          <w:lang w:val="pl-PL"/>
        </w:rPr>
        <w:t xml:space="preserve">śródziemnomorskich preferencyjnych reguł pochodzenia lub protokołów w sprawie reguł pochodzenia przewidujących kumulację diagonalną pomiędzy umawiającymi się stronami </w:t>
      </w:r>
      <w:r>
        <w:rPr>
          <w:rFonts w:eastAsia="Times New Roman" w:cstheme="minorHAnsi"/>
          <w:sz w:val="24"/>
          <w:szCs w:val="24"/>
          <w:lang w:val="pl-PL"/>
        </w:rPr>
        <w:t>tej K</w:t>
      </w:r>
      <w:r w:rsidRPr="00696AC5">
        <w:rPr>
          <w:rFonts w:eastAsia="Times New Roman" w:cstheme="minorHAnsi"/>
          <w:sz w:val="24"/>
          <w:szCs w:val="24"/>
          <w:lang w:val="pl-PL"/>
        </w:rPr>
        <w:t>onwencji</w:t>
      </w:r>
      <w:bookmarkEnd w:id="0"/>
      <w:r>
        <w:rPr>
          <w:rFonts w:eastAsia="Times New Roman" w:cstheme="minorHAnsi"/>
          <w:sz w:val="24"/>
          <w:szCs w:val="24"/>
          <w:lang w:val="pl-PL"/>
        </w:rPr>
        <w:t>,</w:t>
      </w:r>
      <w:r w:rsidRPr="00696AC5">
        <w:rPr>
          <w:rFonts w:eastAsia="Times New Roman" w:cstheme="minorHAnsi"/>
          <w:sz w:val="24"/>
          <w:szCs w:val="24"/>
          <w:lang w:val="pl-PL"/>
        </w:rPr>
        <w:t xml:space="preserve"> </w:t>
      </w:r>
      <w:r>
        <w:rPr>
          <w:rFonts w:eastAsia="Times New Roman" w:cstheme="minorHAnsi"/>
          <w:sz w:val="24"/>
          <w:szCs w:val="24"/>
          <w:lang w:val="pl-PL"/>
        </w:rPr>
        <w:t xml:space="preserve">tzw. </w:t>
      </w:r>
      <w:r w:rsidRPr="00696AC5">
        <w:rPr>
          <w:rFonts w:eastAsia="Times New Roman" w:cstheme="minorHAnsi"/>
          <w:sz w:val="24"/>
          <w:szCs w:val="24"/>
          <w:lang w:val="pl"/>
        </w:rPr>
        <w:t>matrix.</w:t>
      </w:r>
      <w:r w:rsidRPr="00637B69">
        <w:rPr>
          <w:lang w:val="pl-PL"/>
        </w:rPr>
        <w:t xml:space="preserve"> </w:t>
      </w:r>
    </w:p>
    <w:p w14:paraId="7DAD55D6" w14:textId="77777777" w:rsidR="009F1BD7" w:rsidRPr="00BD1447" w:rsidRDefault="009F1BD7" w:rsidP="009F1BD7">
      <w:pPr>
        <w:spacing w:before="120" w:after="0"/>
        <w:jc w:val="both"/>
        <w:rPr>
          <w:rFonts w:eastAsia="Times New Roman" w:cstheme="minorHAnsi"/>
          <w:bCs/>
          <w:sz w:val="24"/>
          <w:szCs w:val="24"/>
          <w:lang w:val="pl"/>
        </w:rPr>
      </w:pPr>
    </w:p>
    <w:p w14:paraId="7DC2E71A" w14:textId="77777777" w:rsidR="009F1BD7" w:rsidRPr="00FF1B8A" w:rsidRDefault="009F1BD7" w:rsidP="009F1BD7">
      <w:pPr>
        <w:spacing w:before="120" w:after="0"/>
        <w:jc w:val="both"/>
        <w:rPr>
          <w:rFonts w:eastAsia="Times New Roman" w:cstheme="minorHAnsi"/>
          <w:b/>
          <w:bCs/>
          <w:color w:val="FF0000"/>
          <w:sz w:val="28"/>
          <w:szCs w:val="28"/>
          <w:lang w:val="pl"/>
        </w:rPr>
      </w:pPr>
      <w:r w:rsidRPr="00FF1B8A">
        <w:rPr>
          <w:rFonts w:eastAsia="Times New Roman" w:cstheme="minorHAnsi"/>
          <w:b/>
          <w:bCs/>
          <w:color w:val="FF0000"/>
          <w:sz w:val="28"/>
          <w:szCs w:val="28"/>
          <w:lang w:val="pl"/>
        </w:rPr>
        <w:t xml:space="preserve">3. PRZEPISY PRZEJŚCIOWE WPROWADZONE DECYZJĄ nr </w:t>
      </w:r>
      <w:r>
        <w:rPr>
          <w:rFonts w:eastAsia="Times New Roman" w:cstheme="minorHAnsi"/>
          <w:b/>
          <w:bCs/>
          <w:color w:val="FF0000"/>
          <w:sz w:val="28"/>
          <w:szCs w:val="28"/>
          <w:lang w:val="pl"/>
        </w:rPr>
        <w:t>2</w:t>
      </w:r>
      <w:r w:rsidRPr="00FF1B8A">
        <w:rPr>
          <w:rFonts w:eastAsia="Times New Roman" w:cstheme="minorHAnsi"/>
          <w:b/>
          <w:bCs/>
          <w:color w:val="FF0000"/>
          <w:sz w:val="28"/>
          <w:szCs w:val="28"/>
          <w:lang w:val="pl"/>
        </w:rPr>
        <w:t>/2024</w:t>
      </w:r>
    </w:p>
    <w:p w14:paraId="3928D418" w14:textId="77777777" w:rsidR="009F1BD7" w:rsidRDefault="009F1BD7" w:rsidP="009F1BD7">
      <w:pPr>
        <w:spacing w:before="120" w:after="0"/>
        <w:jc w:val="both"/>
        <w:rPr>
          <w:rFonts w:eastAsia="Times New Roman" w:cstheme="minorHAnsi"/>
          <w:sz w:val="24"/>
          <w:szCs w:val="24"/>
          <w:lang w:val="pl"/>
        </w:rPr>
      </w:pPr>
      <w:r w:rsidRPr="00E74C9B">
        <w:rPr>
          <w:rFonts w:eastAsia="Times New Roman" w:cstheme="minorHAnsi"/>
          <w:sz w:val="24"/>
          <w:szCs w:val="24"/>
          <w:lang w:val="pl"/>
        </w:rPr>
        <w:t xml:space="preserve">Przepisy przejściowe </w:t>
      </w:r>
      <w:r>
        <w:rPr>
          <w:rFonts w:eastAsia="Times New Roman" w:cstheme="minorHAnsi"/>
          <w:sz w:val="24"/>
          <w:szCs w:val="24"/>
          <w:lang w:val="pl"/>
        </w:rPr>
        <w:t xml:space="preserve">w Dodatku I do Konwencji PEM wprowadzone Decyzją 2/2024 z 12.12.2024 r. (Dz. </w:t>
      </w:r>
      <w:proofErr w:type="spellStart"/>
      <w:r>
        <w:rPr>
          <w:rFonts w:eastAsia="Times New Roman" w:cstheme="minorHAnsi"/>
          <w:sz w:val="24"/>
          <w:szCs w:val="24"/>
          <w:lang w:val="pl"/>
        </w:rPr>
        <w:t>Urz.UE</w:t>
      </w:r>
      <w:proofErr w:type="spellEnd"/>
      <w:r>
        <w:rPr>
          <w:rFonts w:eastAsia="Times New Roman" w:cstheme="minorHAnsi"/>
          <w:sz w:val="24"/>
          <w:szCs w:val="24"/>
          <w:lang w:val="pl"/>
        </w:rPr>
        <w:t xml:space="preserve"> L 17 z 9.1.2025 r. ) </w:t>
      </w:r>
      <w:r w:rsidRPr="00E74C9B">
        <w:rPr>
          <w:rFonts w:eastAsia="Times New Roman" w:cstheme="minorHAnsi"/>
          <w:sz w:val="24"/>
          <w:szCs w:val="24"/>
          <w:lang w:val="pl"/>
        </w:rPr>
        <w:t xml:space="preserve">będą miały zastosowanie do </w:t>
      </w:r>
      <w:r>
        <w:rPr>
          <w:rFonts w:eastAsia="Times New Roman" w:cstheme="minorHAnsi"/>
          <w:sz w:val="24"/>
          <w:szCs w:val="24"/>
          <w:lang w:val="pl"/>
        </w:rPr>
        <w:t xml:space="preserve">tych </w:t>
      </w:r>
      <w:proofErr w:type="spellStart"/>
      <w:r w:rsidRPr="00E74C9B">
        <w:rPr>
          <w:rFonts w:eastAsia="Times New Roman" w:cstheme="minorHAnsi"/>
          <w:sz w:val="24"/>
          <w:szCs w:val="24"/>
          <w:lang w:val="pl"/>
        </w:rPr>
        <w:t>CP</w:t>
      </w:r>
      <w:r>
        <w:rPr>
          <w:rFonts w:eastAsia="Times New Roman" w:cstheme="minorHAnsi"/>
          <w:sz w:val="24"/>
          <w:szCs w:val="24"/>
          <w:lang w:val="pl"/>
        </w:rPr>
        <w:t>s</w:t>
      </w:r>
      <w:proofErr w:type="spellEnd"/>
      <w:r w:rsidRPr="00E74C9B">
        <w:rPr>
          <w:rFonts w:eastAsia="Times New Roman" w:cstheme="minorHAnsi"/>
          <w:sz w:val="24"/>
          <w:szCs w:val="24"/>
          <w:lang w:val="pl"/>
        </w:rPr>
        <w:t xml:space="preserve">, które stosują </w:t>
      </w:r>
      <w:r>
        <w:rPr>
          <w:rFonts w:eastAsia="Times New Roman" w:cstheme="minorHAnsi"/>
          <w:sz w:val="24"/>
          <w:szCs w:val="24"/>
          <w:lang w:val="pl"/>
        </w:rPr>
        <w:t xml:space="preserve">reguły </w:t>
      </w:r>
      <w:r w:rsidRPr="00E74C9B">
        <w:rPr>
          <w:rFonts w:eastAsia="Times New Roman" w:cstheme="minorHAnsi"/>
          <w:sz w:val="24"/>
          <w:szCs w:val="24"/>
          <w:lang w:val="pl"/>
        </w:rPr>
        <w:t xml:space="preserve">z 2023 r. </w:t>
      </w:r>
      <w:r>
        <w:rPr>
          <w:rFonts w:eastAsia="Times New Roman" w:cstheme="minorHAnsi"/>
          <w:sz w:val="24"/>
          <w:szCs w:val="24"/>
          <w:lang w:val="pl"/>
        </w:rPr>
        <w:t>i </w:t>
      </w:r>
      <w:r w:rsidRPr="00E74C9B">
        <w:rPr>
          <w:rFonts w:eastAsia="Times New Roman" w:cstheme="minorHAnsi"/>
          <w:sz w:val="24"/>
          <w:szCs w:val="24"/>
          <w:lang w:val="pl"/>
        </w:rPr>
        <w:t xml:space="preserve">ratyfikowały </w:t>
      </w:r>
      <w:r>
        <w:rPr>
          <w:rFonts w:eastAsia="Times New Roman" w:cstheme="minorHAnsi"/>
          <w:sz w:val="24"/>
          <w:szCs w:val="24"/>
          <w:lang w:val="pl"/>
        </w:rPr>
        <w:t>D</w:t>
      </w:r>
      <w:r w:rsidRPr="00E74C9B">
        <w:rPr>
          <w:rFonts w:eastAsia="Times New Roman" w:cstheme="minorHAnsi"/>
          <w:sz w:val="24"/>
          <w:szCs w:val="24"/>
          <w:lang w:val="pl"/>
        </w:rPr>
        <w:t>ecyzję nr 1/202</w:t>
      </w:r>
      <w:r>
        <w:rPr>
          <w:rFonts w:eastAsia="Times New Roman" w:cstheme="minorHAnsi"/>
          <w:sz w:val="24"/>
          <w:szCs w:val="24"/>
          <w:lang w:val="pl"/>
        </w:rPr>
        <w:t>3</w:t>
      </w:r>
      <w:r w:rsidRPr="00E74C9B">
        <w:rPr>
          <w:rFonts w:eastAsia="Times New Roman" w:cstheme="minorHAnsi"/>
          <w:sz w:val="24"/>
          <w:szCs w:val="24"/>
          <w:lang w:val="pl"/>
        </w:rPr>
        <w:t xml:space="preserve"> Wspólnego Komitetu. Przepisy te zminimalizują zakłócenia </w:t>
      </w:r>
      <w:r>
        <w:rPr>
          <w:rFonts w:eastAsia="Times New Roman" w:cstheme="minorHAnsi"/>
          <w:sz w:val="24"/>
          <w:szCs w:val="24"/>
          <w:lang w:val="pl"/>
        </w:rPr>
        <w:t>w </w:t>
      </w:r>
      <w:r w:rsidRPr="00E74C9B">
        <w:rPr>
          <w:rFonts w:eastAsia="Times New Roman" w:cstheme="minorHAnsi"/>
          <w:sz w:val="24"/>
          <w:szCs w:val="24"/>
          <w:lang w:val="pl"/>
        </w:rPr>
        <w:t xml:space="preserve">kumulacji między </w:t>
      </w:r>
      <w:r>
        <w:rPr>
          <w:rFonts w:eastAsia="Times New Roman" w:cstheme="minorHAnsi"/>
          <w:sz w:val="24"/>
          <w:szCs w:val="24"/>
          <w:lang w:val="pl"/>
        </w:rPr>
        <w:t xml:space="preserve">tymi </w:t>
      </w:r>
      <w:proofErr w:type="spellStart"/>
      <w:r w:rsidRPr="00E74C9B">
        <w:rPr>
          <w:rFonts w:eastAsia="Times New Roman" w:cstheme="minorHAnsi"/>
          <w:sz w:val="24"/>
          <w:szCs w:val="24"/>
          <w:lang w:val="pl"/>
        </w:rPr>
        <w:t>CP</w:t>
      </w:r>
      <w:r>
        <w:rPr>
          <w:rFonts w:eastAsia="Times New Roman" w:cstheme="minorHAnsi"/>
          <w:sz w:val="24"/>
          <w:szCs w:val="24"/>
          <w:lang w:val="pl"/>
        </w:rPr>
        <w:t>s</w:t>
      </w:r>
      <w:proofErr w:type="spellEnd"/>
      <w:r w:rsidRPr="00E74C9B">
        <w:rPr>
          <w:rFonts w:eastAsia="Times New Roman" w:cstheme="minorHAnsi"/>
          <w:sz w:val="24"/>
          <w:szCs w:val="24"/>
          <w:lang w:val="pl"/>
        </w:rPr>
        <w:t xml:space="preserve"> </w:t>
      </w:r>
      <w:r>
        <w:rPr>
          <w:rFonts w:eastAsia="Times New Roman" w:cstheme="minorHAnsi"/>
          <w:sz w:val="24"/>
          <w:szCs w:val="24"/>
          <w:lang w:val="pl"/>
        </w:rPr>
        <w:t>i</w:t>
      </w:r>
      <w:r w:rsidRPr="00E74C9B">
        <w:rPr>
          <w:rFonts w:eastAsia="Times New Roman" w:cstheme="minorHAnsi"/>
          <w:sz w:val="24"/>
          <w:szCs w:val="24"/>
          <w:lang w:val="pl"/>
        </w:rPr>
        <w:t xml:space="preserve"> </w:t>
      </w:r>
      <w:r>
        <w:rPr>
          <w:rFonts w:eastAsia="Times New Roman" w:cstheme="minorHAnsi"/>
          <w:sz w:val="24"/>
          <w:szCs w:val="24"/>
          <w:lang w:val="pl"/>
        </w:rPr>
        <w:t>tymi</w:t>
      </w:r>
      <w:r w:rsidRPr="00E74C9B">
        <w:rPr>
          <w:rFonts w:eastAsia="Times New Roman" w:cstheme="minorHAnsi"/>
          <w:sz w:val="24"/>
          <w:szCs w:val="24"/>
          <w:lang w:val="pl"/>
        </w:rPr>
        <w:t xml:space="preserve"> które nie dostosowały jeszcze swoich protokołów dwustronnych.</w:t>
      </w:r>
    </w:p>
    <w:p w14:paraId="6E5D7C1A" w14:textId="77777777" w:rsidR="009F1BD7" w:rsidRDefault="009F1BD7" w:rsidP="009F1BD7">
      <w:pPr>
        <w:spacing w:before="120" w:after="0"/>
        <w:jc w:val="both"/>
        <w:rPr>
          <w:rFonts w:eastAsia="Times New Roman" w:cstheme="minorHAnsi"/>
          <w:sz w:val="24"/>
          <w:szCs w:val="24"/>
          <w:lang w:val="pl"/>
        </w:rPr>
      </w:pPr>
      <w:r w:rsidRPr="001600AB">
        <w:rPr>
          <w:rFonts w:eastAsia="Times New Roman" w:cstheme="minorHAnsi"/>
          <w:b/>
          <w:bCs/>
          <w:sz w:val="24"/>
          <w:szCs w:val="24"/>
          <w:lang w:val="pl"/>
        </w:rPr>
        <w:t>Art.42 ust. 1</w:t>
      </w:r>
      <w:r w:rsidRPr="001600AB">
        <w:rPr>
          <w:rFonts w:eastAsia="Times New Roman" w:cstheme="minorHAnsi"/>
          <w:sz w:val="24"/>
          <w:szCs w:val="24"/>
          <w:lang w:val="pl"/>
        </w:rPr>
        <w:t xml:space="preserve"> </w:t>
      </w:r>
      <w:r>
        <w:rPr>
          <w:rFonts w:eastAsia="Times New Roman" w:cstheme="minorHAnsi"/>
          <w:sz w:val="24"/>
          <w:szCs w:val="24"/>
          <w:lang w:val="pl"/>
        </w:rPr>
        <w:t xml:space="preserve">stanowi - </w:t>
      </w:r>
      <w:r w:rsidRPr="001600AB">
        <w:rPr>
          <w:rFonts w:eastAsia="Times New Roman" w:cstheme="minorHAnsi"/>
          <w:i/>
          <w:iCs/>
          <w:sz w:val="24"/>
          <w:szCs w:val="24"/>
          <w:lang w:val="pl"/>
        </w:rPr>
        <w:t>Dodatek I do Konwencji opublikowany w Dz.</w:t>
      </w:r>
      <w:r>
        <w:rPr>
          <w:rFonts w:eastAsia="Times New Roman" w:cstheme="minorHAnsi"/>
          <w:i/>
          <w:iCs/>
          <w:sz w:val="24"/>
          <w:szCs w:val="24"/>
          <w:lang w:val="pl"/>
        </w:rPr>
        <w:t xml:space="preserve"> </w:t>
      </w:r>
      <w:r w:rsidRPr="001600AB">
        <w:rPr>
          <w:rFonts w:eastAsia="Times New Roman" w:cstheme="minorHAnsi"/>
          <w:i/>
          <w:iCs/>
          <w:sz w:val="24"/>
          <w:szCs w:val="24"/>
          <w:lang w:val="pl"/>
        </w:rPr>
        <w:t>U</w:t>
      </w:r>
      <w:r>
        <w:rPr>
          <w:rFonts w:eastAsia="Times New Roman" w:cstheme="minorHAnsi"/>
          <w:i/>
          <w:iCs/>
          <w:sz w:val="24"/>
          <w:szCs w:val="24"/>
          <w:lang w:val="pl"/>
        </w:rPr>
        <w:t>rz</w:t>
      </w:r>
      <w:r w:rsidRPr="001600AB">
        <w:rPr>
          <w:rFonts w:eastAsia="Times New Roman" w:cstheme="minorHAnsi"/>
          <w:i/>
          <w:iCs/>
          <w:sz w:val="24"/>
          <w:szCs w:val="24"/>
          <w:lang w:val="pl"/>
        </w:rPr>
        <w:t xml:space="preserve">. L 54 z 26.2.2013 ma zastosowanie między Umawiającymi się Stronami Konwencji do dnia 31 grudnia 2025 r. równolegle z niniejszym </w:t>
      </w:r>
      <w:r>
        <w:rPr>
          <w:rFonts w:eastAsia="Times New Roman" w:cstheme="minorHAnsi"/>
          <w:i/>
          <w:iCs/>
          <w:sz w:val="24"/>
          <w:szCs w:val="24"/>
          <w:lang w:val="pl"/>
        </w:rPr>
        <w:t>D</w:t>
      </w:r>
      <w:r w:rsidRPr="001600AB">
        <w:rPr>
          <w:rFonts w:eastAsia="Times New Roman" w:cstheme="minorHAnsi"/>
          <w:i/>
          <w:iCs/>
          <w:sz w:val="24"/>
          <w:szCs w:val="24"/>
          <w:lang w:val="pl"/>
        </w:rPr>
        <w:t>odatkiem.</w:t>
      </w:r>
    </w:p>
    <w:p w14:paraId="136ED40E" w14:textId="77777777" w:rsidR="009F1BD7" w:rsidRPr="00E74C9B" w:rsidRDefault="009F1BD7" w:rsidP="009F1BD7">
      <w:pPr>
        <w:spacing w:before="120" w:after="0"/>
        <w:jc w:val="both"/>
        <w:rPr>
          <w:rFonts w:eastAsia="Times New Roman" w:cstheme="minorHAnsi"/>
          <w:sz w:val="24"/>
          <w:szCs w:val="24"/>
          <w:lang w:val="pl"/>
        </w:rPr>
      </w:pPr>
      <w:r>
        <w:rPr>
          <w:rFonts w:eastAsia="Times New Roman" w:cstheme="minorHAnsi"/>
          <w:sz w:val="24"/>
          <w:szCs w:val="24"/>
          <w:lang w:val="pl"/>
        </w:rPr>
        <w:t>Przepis ten</w:t>
      </w:r>
      <w:r w:rsidRPr="00E74C9B">
        <w:rPr>
          <w:rFonts w:eastAsia="Times New Roman" w:cstheme="minorHAnsi"/>
          <w:sz w:val="24"/>
          <w:szCs w:val="24"/>
          <w:lang w:val="pl"/>
        </w:rPr>
        <w:t xml:space="preserve"> zapewnia dalsze stosowanie </w:t>
      </w:r>
      <w:r>
        <w:rPr>
          <w:rFonts w:eastAsia="Times New Roman" w:cstheme="minorHAnsi"/>
          <w:sz w:val="24"/>
          <w:szCs w:val="24"/>
          <w:lang w:val="pl"/>
        </w:rPr>
        <w:t xml:space="preserve">reguł </w:t>
      </w:r>
      <w:r w:rsidRPr="00E74C9B">
        <w:rPr>
          <w:rFonts w:eastAsia="Times New Roman" w:cstheme="minorHAnsi"/>
          <w:sz w:val="24"/>
          <w:szCs w:val="24"/>
          <w:lang w:val="pl"/>
        </w:rPr>
        <w:t>z 2012 r. przez jeden dodatkowy rok</w:t>
      </w:r>
      <w:r>
        <w:rPr>
          <w:rFonts w:eastAsia="Times New Roman" w:cstheme="minorHAnsi"/>
          <w:sz w:val="24"/>
          <w:szCs w:val="24"/>
          <w:lang w:val="pl"/>
        </w:rPr>
        <w:t>,</w:t>
      </w:r>
      <w:r w:rsidRPr="00E74C9B">
        <w:rPr>
          <w:rFonts w:eastAsia="Times New Roman" w:cstheme="minorHAnsi"/>
          <w:sz w:val="24"/>
          <w:szCs w:val="24"/>
          <w:lang w:val="pl"/>
        </w:rPr>
        <w:t xml:space="preserve"> równolegle z </w:t>
      </w:r>
      <w:r>
        <w:rPr>
          <w:rFonts w:eastAsia="Times New Roman" w:cstheme="minorHAnsi"/>
          <w:sz w:val="24"/>
          <w:szCs w:val="24"/>
          <w:lang w:val="pl"/>
        </w:rPr>
        <w:t xml:space="preserve">regułami </w:t>
      </w:r>
      <w:r w:rsidRPr="00E74C9B">
        <w:rPr>
          <w:rFonts w:eastAsia="Times New Roman" w:cstheme="minorHAnsi"/>
          <w:sz w:val="24"/>
          <w:szCs w:val="24"/>
          <w:lang w:val="pl"/>
        </w:rPr>
        <w:t>z 2023 r., które w</w:t>
      </w:r>
      <w:r>
        <w:rPr>
          <w:rFonts w:eastAsia="Times New Roman" w:cstheme="minorHAnsi"/>
          <w:sz w:val="24"/>
          <w:szCs w:val="24"/>
          <w:lang w:val="pl"/>
        </w:rPr>
        <w:t>chodzą</w:t>
      </w:r>
      <w:r w:rsidRPr="00E74C9B">
        <w:rPr>
          <w:rFonts w:eastAsia="Times New Roman" w:cstheme="minorHAnsi"/>
          <w:sz w:val="24"/>
          <w:szCs w:val="24"/>
          <w:lang w:val="pl"/>
        </w:rPr>
        <w:t xml:space="preserve"> w życie w dniu 1 stycznia 2025 r.</w:t>
      </w:r>
    </w:p>
    <w:p w14:paraId="1DC9D210" w14:textId="77777777" w:rsidR="009F1BD7" w:rsidRPr="00E74C9B" w:rsidRDefault="009F1BD7" w:rsidP="009F1BD7">
      <w:pPr>
        <w:spacing w:before="120" w:after="0"/>
        <w:jc w:val="both"/>
        <w:rPr>
          <w:rFonts w:eastAsia="Times New Roman" w:cstheme="minorHAnsi"/>
          <w:sz w:val="24"/>
          <w:szCs w:val="24"/>
          <w:lang w:val="pl"/>
        </w:rPr>
      </w:pPr>
      <w:r w:rsidRPr="00E74C9B">
        <w:rPr>
          <w:rFonts w:eastAsia="Times New Roman" w:cstheme="minorHAnsi"/>
          <w:sz w:val="24"/>
          <w:szCs w:val="24"/>
          <w:lang w:val="pl"/>
        </w:rPr>
        <w:lastRenderedPageBreak/>
        <w:t xml:space="preserve">Przepis ten oznacza, że dwa zbiory </w:t>
      </w:r>
      <w:r>
        <w:rPr>
          <w:rFonts w:eastAsia="Times New Roman" w:cstheme="minorHAnsi"/>
          <w:sz w:val="24"/>
          <w:szCs w:val="24"/>
          <w:lang w:val="pl"/>
        </w:rPr>
        <w:t>reguł,</w:t>
      </w:r>
      <w:r w:rsidRPr="00E74C9B">
        <w:rPr>
          <w:rFonts w:eastAsia="Times New Roman" w:cstheme="minorHAnsi"/>
          <w:sz w:val="24"/>
          <w:szCs w:val="24"/>
          <w:lang w:val="pl"/>
        </w:rPr>
        <w:t xml:space="preserve"> które utworzą dwie odrębne strefy kumulacji, będą </w:t>
      </w:r>
      <w:r>
        <w:rPr>
          <w:rFonts w:eastAsia="Times New Roman" w:cstheme="minorHAnsi"/>
          <w:sz w:val="24"/>
          <w:szCs w:val="24"/>
          <w:lang w:val="pl"/>
        </w:rPr>
        <w:t xml:space="preserve">stosowane </w:t>
      </w:r>
      <w:r w:rsidRPr="00E74C9B">
        <w:rPr>
          <w:rFonts w:eastAsia="Times New Roman" w:cstheme="minorHAnsi"/>
          <w:sz w:val="24"/>
          <w:szCs w:val="24"/>
          <w:lang w:val="pl"/>
        </w:rPr>
        <w:t>od dnia 1 stycznia 2025 r. do dnia 31 grudnia 2025 r.</w:t>
      </w:r>
    </w:p>
    <w:p w14:paraId="628C7365" w14:textId="77777777" w:rsidR="009F1BD7" w:rsidRPr="00E74C9B" w:rsidRDefault="009F1BD7" w:rsidP="009F1BD7">
      <w:pPr>
        <w:spacing w:before="120" w:after="0"/>
        <w:jc w:val="both"/>
        <w:rPr>
          <w:rFonts w:eastAsia="Times New Roman" w:cstheme="minorHAnsi"/>
          <w:i/>
          <w:sz w:val="24"/>
          <w:szCs w:val="24"/>
          <w:lang w:val="pl"/>
        </w:rPr>
      </w:pPr>
      <w:r w:rsidRPr="00E74C9B">
        <w:rPr>
          <w:rFonts w:eastAsia="Times New Roman" w:cstheme="minorHAnsi"/>
          <w:i/>
          <w:sz w:val="24"/>
          <w:szCs w:val="24"/>
          <w:lang w:val="pl"/>
        </w:rPr>
        <w:t>Przykład:</w:t>
      </w:r>
    </w:p>
    <w:p w14:paraId="4133E3C0" w14:textId="77777777" w:rsidR="009F1BD7" w:rsidRPr="00E74C9B" w:rsidRDefault="009F1BD7" w:rsidP="009F1BD7">
      <w:pPr>
        <w:spacing w:before="120" w:after="0"/>
        <w:jc w:val="both"/>
        <w:rPr>
          <w:rFonts w:eastAsia="Times New Roman" w:cstheme="minorHAnsi"/>
          <w:i/>
          <w:sz w:val="24"/>
          <w:szCs w:val="24"/>
          <w:lang w:val="pl"/>
        </w:rPr>
      </w:pPr>
      <w:r w:rsidRPr="00E74C9B">
        <w:rPr>
          <w:rFonts w:eastAsia="Times New Roman" w:cstheme="minorHAnsi"/>
          <w:i/>
          <w:sz w:val="24"/>
          <w:szCs w:val="24"/>
          <w:lang w:val="pl"/>
        </w:rPr>
        <w:t xml:space="preserve">Strona A i strona B stosują między sobą oba zestawy </w:t>
      </w:r>
      <w:r>
        <w:rPr>
          <w:rFonts w:eastAsia="Times New Roman" w:cstheme="minorHAnsi"/>
          <w:i/>
          <w:sz w:val="24"/>
          <w:szCs w:val="24"/>
          <w:lang w:val="pl"/>
        </w:rPr>
        <w:t>reguł</w:t>
      </w:r>
      <w:r w:rsidRPr="00E74C9B">
        <w:rPr>
          <w:rFonts w:eastAsia="Times New Roman" w:cstheme="minorHAnsi"/>
          <w:i/>
          <w:sz w:val="24"/>
          <w:szCs w:val="24"/>
          <w:lang w:val="pl"/>
        </w:rPr>
        <w:t xml:space="preserve"> – status CR</w:t>
      </w:r>
    </w:p>
    <w:p w14:paraId="7EB51277" w14:textId="77777777" w:rsidR="009F1BD7" w:rsidRPr="00E74C9B" w:rsidRDefault="009F1BD7" w:rsidP="009F1BD7">
      <w:pPr>
        <w:spacing w:before="120" w:after="0"/>
        <w:jc w:val="both"/>
        <w:rPr>
          <w:rFonts w:eastAsia="Times New Roman" w:cstheme="minorHAnsi"/>
          <w:i/>
          <w:sz w:val="24"/>
          <w:szCs w:val="24"/>
          <w:lang w:val="pl"/>
        </w:rPr>
      </w:pPr>
      <w:r w:rsidRPr="00E74C9B">
        <w:rPr>
          <w:rFonts w:eastAsia="Times New Roman" w:cstheme="minorHAnsi"/>
          <w:i/>
          <w:sz w:val="24"/>
          <w:szCs w:val="24"/>
          <w:lang w:val="pl"/>
        </w:rPr>
        <w:t xml:space="preserve">Strona D stosuje jedynie </w:t>
      </w:r>
      <w:r>
        <w:rPr>
          <w:rFonts w:eastAsia="Times New Roman" w:cstheme="minorHAnsi"/>
          <w:i/>
          <w:sz w:val="24"/>
          <w:szCs w:val="24"/>
          <w:lang w:val="pl"/>
        </w:rPr>
        <w:t xml:space="preserve">reguły </w:t>
      </w:r>
      <w:r w:rsidRPr="00E74C9B">
        <w:rPr>
          <w:rFonts w:eastAsia="Times New Roman" w:cstheme="minorHAnsi"/>
          <w:i/>
          <w:sz w:val="24"/>
          <w:szCs w:val="24"/>
          <w:lang w:val="pl"/>
        </w:rPr>
        <w:t xml:space="preserve">z 2023 r. </w:t>
      </w:r>
      <w:r>
        <w:rPr>
          <w:rFonts w:eastAsia="Times New Roman" w:cstheme="minorHAnsi"/>
          <w:i/>
          <w:sz w:val="24"/>
          <w:szCs w:val="24"/>
          <w:lang w:val="pl"/>
        </w:rPr>
        <w:t>z A i B- status R</w:t>
      </w:r>
    </w:p>
    <w:p w14:paraId="039257A5" w14:textId="77777777" w:rsidR="009F1BD7" w:rsidRPr="00E74C9B" w:rsidRDefault="009F1BD7" w:rsidP="009F1BD7">
      <w:pPr>
        <w:spacing w:before="120" w:after="0"/>
        <w:jc w:val="both"/>
        <w:rPr>
          <w:rFonts w:eastAsia="Times New Roman" w:cstheme="minorHAnsi"/>
          <w:i/>
          <w:sz w:val="24"/>
          <w:szCs w:val="24"/>
          <w:lang w:val="pl"/>
        </w:rPr>
      </w:pPr>
      <w:r w:rsidRPr="00E74C9B">
        <w:rPr>
          <w:rFonts w:eastAsia="Times New Roman" w:cstheme="minorHAnsi"/>
          <w:i/>
          <w:sz w:val="24"/>
          <w:szCs w:val="24"/>
          <w:lang w:val="pl"/>
        </w:rPr>
        <w:t xml:space="preserve">Strona E stosuje jedynie </w:t>
      </w:r>
      <w:r>
        <w:rPr>
          <w:rFonts w:eastAsia="Times New Roman" w:cstheme="minorHAnsi"/>
          <w:i/>
          <w:sz w:val="24"/>
          <w:szCs w:val="24"/>
          <w:lang w:val="pl"/>
        </w:rPr>
        <w:t>reguły</w:t>
      </w:r>
      <w:r w:rsidRPr="00E74C9B">
        <w:rPr>
          <w:rFonts w:eastAsia="Times New Roman" w:cstheme="minorHAnsi"/>
          <w:i/>
          <w:sz w:val="24"/>
          <w:szCs w:val="24"/>
          <w:lang w:val="pl"/>
        </w:rPr>
        <w:t xml:space="preserve"> z 2012 r. </w:t>
      </w:r>
      <w:r>
        <w:rPr>
          <w:rFonts w:eastAsia="Times New Roman" w:cstheme="minorHAnsi"/>
          <w:i/>
          <w:sz w:val="24"/>
          <w:szCs w:val="24"/>
          <w:lang w:val="pl"/>
        </w:rPr>
        <w:t>z A i B – status C</w:t>
      </w:r>
    </w:p>
    <w:p w14:paraId="20390486" w14:textId="77777777" w:rsidR="009F1BD7" w:rsidRPr="00E74C9B" w:rsidRDefault="009F1BD7" w:rsidP="009F1BD7">
      <w:pPr>
        <w:spacing w:before="120" w:after="0"/>
        <w:jc w:val="both"/>
        <w:rPr>
          <w:rFonts w:eastAsia="Times New Roman" w:cstheme="minorHAnsi"/>
          <w:i/>
          <w:sz w:val="24"/>
          <w:szCs w:val="24"/>
          <w:lang w:val="pl"/>
        </w:rPr>
      </w:pPr>
      <w:r w:rsidRPr="00E74C9B">
        <w:rPr>
          <w:rFonts w:eastAsia="Times New Roman" w:cstheme="minorHAnsi"/>
          <w:i/>
          <w:sz w:val="24"/>
          <w:szCs w:val="24"/>
          <w:lang w:val="pl"/>
        </w:rPr>
        <w:t xml:space="preserve">Kumulacja </w:t>
      </w:r>
      <w:r>
        <w:rPr>
          <w:rFonts w:eastAsia="Times New Roman" w:cstheme="minorHAnsi"/>
          <w:i/>
          <w:sz w:val="24"/>
          <w:szCs w:val="24"/>
          <w:lang w:val="pl"/>
        </w:rPr>
        <w:t>diagonalna</w:t>
      </w:r>
      <w:r w:rsidRPr="00E74C9B">
        <w:rPr>
          <w:rFonts w:eastAsia="Times New Roman" w:cstheme="minorHAnsi"/>
          <w:i/>
          <w:sz w:val="24"/>
          <w:szCs w:val="24"/>
          <w:lang w:val="pl"/>
        </w:rPr>
        <w:t xml:space="preserve"> jest możliwa między A, B i D na podstawie </w:t>
      </w:r>
      <w:r>
        <w:rPr>
          <w:rFonts w:eastAsia="Times New Roman" w:cstheme="minorHAnsi"/>
          <w:i/>
          <w:sz w:val="24"/>
          <w:szCs w:val="24"/>
          <w:lang w:val="pl"/>
        </w:rPr>
        <w:t xml:space="preserve">reguł </w:t>
      </w:r>
      <w:r w:rsidRPr="00E74C9B">
        <w:rPr>
          <w:rFonts w:eastAsia="Times New Roman" w:cstheme="minorHAnsi"/>
          <w:i/>
          <w:sz w:val="24"/>
          <w:szCs w:val="24"/>
          <w:lang w:val="pl"/>
        </w:rPr>
        <w:t>z 2023 r.</w:t>
      </w:r>
    </w:p>
    <w:p w14:paraId="466F4945" w14:textId="77777777" w:rsidR="009F1BD7" w:rsidRDefault="009F1BD7" w:rsidP="009F1BD7">
      <w:pPr>
        <w:spacing w:before="120" w:after="0"/>
        <w:jc w:val="both"/>
        <w:rPr>
          <w:rFonts w:eastAsia="Times New Roman" w:cstheme="minorHAnsi"/>
          <w:i/>
          <w:sz w:val="24"/>
          <w:szCs w:val="24"/>
          <w:lang w:val="pl"/>
        </w:rPr>
      </w:pPr>
      <w:r w:rsidRPr="00E74C9B">
        <w:rPr>
          <w:rFonts w:eastAsia="Times New Roman" w:cstheme="minorHAnsi"/>
          <w:i/>
          <w:sz w:val="24"/>
          <w:szCs w:val="24"/>
          <w:lang w:val="pl"/>
        </w:rPr>
        <w:t xml:space="preserve">Kumulacja </w:t>
      </w:r>
      <w:r>
        <w:rPr>
          <w:rFonts w:eastAsia="Times New Roman" w:cstheme="minorHAnsi"/>
          <w:i/>
          <w:sz w:val="24"/>
          <w:szCs w:val="24"/>
          <w:lang w:val="pl"/>
        </w:rPr>
        <w:t xml:space="preserve">diagonalna </w:t>
      </w:r>
      <w:r w:rsidRPr="00E74C9B">
        <w:rPr>
          <w:rFonts w:eastAsia="Times New Roman" w:cstheme="minorHAnsi"/>
          <w:i/>
          <w:sz w:val="24"/>
          <w:szCs w:val="24"/>
          <w:lang w:val="pl"/>
        </w:rPr>
        <w:t xml:space="preserve">jest możliwa między A, B i E na podstawie </w:t>
      </w:r>
      <w:r>
        <w:rPr>
          <w:rFonts w:eastAsia="Times New Roman" w:cstheme="minorHAnsi"/>
          <w:i/>
          <w:sz w:val="24"/>
          <w:szCs w:val="24"/>
          <w:lang w:val="pl"/>
        </w:rPr>
        <w:t>reguł</w:t>
      </w:r>
      <w:r w:rsidRPr="00E74C9B">
        <w:rPr>
          <w:rFonts w:eastAsia="Times New Roman" w:cstheme="minorHAnsi"/>
          <w:i/>
          <w:sz w:val="24"/>
          <w:szCs w:val="24"/>
          <w:lang w:val="pl"/>
        </w:rPr>
        <w:t xml:space="preserve"> z 2012 r.</w:t>
      </w:r>
    </w:p>
    <w:p w14:paraId="365AA592" w14:textId="77777777" w:rsidR="009F1BD7" w:rsidRPr="00E74C9B" w:rsidRDefault="009F1BD7" w:rsidP="009F1BD7">
      <w:pPr>
        <w:spacing w:before="120" w:after="0"/>
        <w:jc w:val="both"/>
        <w:rPr>
          <w:rFonts w:eastAsia="Times New Roman" w:cstheme="minorHAnsi"/>
          <w:i/>
          <w:sz w:val="24"/>
          <w:szCs w:val="24"/>
          <w:lang w:val="pl"/>
        </w:rPr>
      </w:pPr>
    </w:p>
    <w:p w14:paraId="4E8EB325" w14:textId="77777777" w:rsidR="009F1BD7" w:rsidRPr="00E74C9B" w:rsidRDefault="009F1BD7" w:rsidP="009F1BD7">
      <w:pPr>
        <w:spacing w:before="120" w:after="0"/>
        <w:jc w:val="both"/>
        <w:rPr>
          <w:rFonts w:eastAsia="Times New Roman" w:cstheme="minorHAnsi"/>
          <w:sz w:val="24"/>
          <w:szCs w:val="24"/>
          <w:lang w:val="pl"/>
        </w:rPr>
      </w:pPr>
      <w:r w:rsidRPr="00E74C9B">
        <w:rPr>
          <w:rFonts w:eastAsia="Times New Roman" w:cstheme="minorHAnsi"/>
          <w:b/>
          <w:bCs/>
          <w:sz w:val="24"/>
          <w:szCs w:val="24"/>
          <w:lang w:val="pl"/>
        </w:rPr>
        <w:t>Artykuł 42 ust. 2</w:t>
      </w:r>
      <w:r>
        <w:rPr>
          <w:rFonts w:eastAsia="Times New Roman" w:cstheme="minorHAnsi"/>
          <w:sz w:val="24"/>
          <w:szCs w:val="24"/>
          <w:lang w:val="pl"/>
        </w:rPr>
        <w:t xml:space="preserve"> stanowi - </w:t>
      </w:r>
      <w:r w:rsidRPr="00E74C9B">
        <w:rPr>
          <w:rFonts w:eastAsia="Times New Roman" w:cstheme="minorHAnsi"/>
          <w:i/>
          <w:iCs/>
          <w:sz w:val="24"/>
          <w:szCs w:val="24"/>
          <w:lang w:val="pl"/>
        </w:rPr>
        <w:t xml:space="preserve">Dowody pochodzenia wystawione </w:t>
      </w:r>
      <w:bookmarkStart w:id="1" w:name="_Hlk175247147"/>
      <w:r w:rsidRPr="00E74C9B">
        <w:rPr>
          <w:rFonts w:eastAsia="Times New Roman" w:cstheme="minorHAnsi"/>
          <w:i/>
          <w:iCs/>
          <w:sz w:val="24"/>
          <w:szCs w:val="24"/>
          <w:lang w:val="pl"/>
        </w:rPr>
        <w:t xml:space="preserve">lub sporządzone </w:t>
      </w:r>
      <w:bookmarkEnd w:id="1"/>
      <w:r w:rsidRPr="00E74C9B">
        <w:rPr>
          <w:rFonts w:eastAsia="Times New Roman" w:cstheme="minorHAnsi"/>
          <w:i/>
          <w:iCs/>
          <w:sz w:val="24"/>
          <w:szCs w:val="24"/>
          <w:lang w:val="pl"/>
        </w:rPr>
        <w:t>przed dniem 1</w:t>
      </w:r>
      <w:r>
        <w:rPr>
          <w:rFonts w:eastAsia="Times New Roman" w:cstheme="minorHAnsi"/>
          <w:i/>
          <w:iCs/>
          <w:sz w:val="24"/>
          <w:szCs w:val="24"/>
          <w:lang w:val="pl"/>
        </w:rPr>
        <w:t> </w:t>
      </w:r>
      <w:r w:rsidRPr="00E74C9B">
        <w:rPr>
          <w:rFonts w:eastAsia="Times New Roman" w:cstheme="minorHAnsi"/>
          <w:i/>
          <w:iCs/>
          <w:sz w:val="24"/>
          <w:szCs w:val="24"/>
          <w:lang w:val="pl"/>
        </w:rPr>
        <w:t xml:space="preserve">stycznia 2025 r. zgodnie z regułami fakultatywnego stosowania </w:t>
      </w:r>
      <w:r>
        <w:rPr>
          <w:rFonts w:eastAsia="Times New Roman" w:cstheme="minorHAnsi"/>
          <w:i/>
          <w:iCs/>
          <w:sz w:val="24"/>
          <w:szCs w:val="24"/>
          <w:lang w:val="pl"/>
        </w:rPr>
        <w:t>K</w:t>
      </w:r>
      <w:r w:rsidRPr="00E74C9B">
        <w:rPr>
          <w:rFonts w:eastAsia="Times New Roman" w:cstheme="minorHAnsi"/>
          <w:i/>
          <w:iCs/>
          <w:sz w:val="24"/>
          <w:szCs w:val="24"/>
          <w:lang w:val="pl"/>
        </w:rPr>
        <w:t xml:space="preserve">onwencji do czasu zawarcia i wejścia w życie zmiany </w:t>
      </w:r>
      <w:r>
        <w:rPr>
          <w:rFonts w:eastAsia="Times New Roman" w:cstheme="minorHAnsi"/>
          <w:i/>
          <w:iCs/>
          <w:sz w:val="24"/>
          <w:szCs w:val="24"/>
          <w:lang w:val="pl"/>
        </w:rPr>
        <w:t>K</w:t>
      </w:r>
      <w:r w:rsidRPr="00E74C9B">
        <w:rPr>
          <w:rFonts w:eastAsia="Times New Roman" w:cstheme="minorHAnsi"/>
          <w:i/>
          <w:iCs/>
          <w:sz w:val="24"/>
          <w:szCs w:val="24"/>
          <w:lang w:val="pl"/>
        </w:rPr>
        <w:t>onwencji (</w:t>
      </w:r>
      <w:r>
        <w:rPr>
          <w:rFonts w:eastAsia="Times New Roman" w:cstheme="minorHAnsi"/>
          <w:i/>
          <w:iCs/>
          <w:sz w:val="24"/>
          <w:szCs w:val="24"/>
          <w:lang w:val="pl"/>
        </w:rPr>
        <w:t>„</w:t>
      </w:r>
      <w:r w:rsidRPr="00E74C9B">
        <w:rPr>
          <w:rFonts w:eastAsia="Times New Roman" w:cstheme="minorHAnsi"/>
          <w:i/>
          <w:iCs/>
          <w:sz w:val="24"/>
          <w:szCs w:val="24"/>
          <w:lang w:val="pl"/>
        </w:rPr>
        <w:t>przejściowe reguły pochodzenia</w:t>
      </w:r>
      <w:r>
        <w:rPr>
          <w:rFonts w:eastAsia="Times New Roman" w:cstheme="minorHAnsi"/>
          <w:i/>
          <w:iCs/>
          <w:sz w:val="24"/>
          <w:szCs w:val="24"/>
          <w:lang w:val="pl"/>
        </w:rPr>
        <w:t>”</w:t>
      </w:r>
      <w:r w:rsidRPr="00E74C9B">
        <w:rPr>
          <w:rFonts w:eastAsia="Times New Roman" w:cstheme="minorHAnsi"/>
          <w:i/>
          <w:iCs/>
          <w:sz w:val="24"/>
          <w:szCs w:val="24"/>
          <w:lang w:val="pl"/>
        </w:rPr>
        <w:t xml:space="preserve">) i przedłożone po tej dacie, w okresie ich ważności, są akceptowane </w:t>
      </w:r>
      <w:r>
        <w:rPr>
          <w:rFonts w:eastAsia="Times New Roman" w:cstheme="minorHAnsi"/>
          <w:i/>
          <w:iCs/>
          <w:sz w:val="24"/>
          <w:szCs w:val="24"/>
          <w:lang w:val="pl"/>
        </w:rPr>
        <w:t>w</w:t>
      </w:r>
      <w:r w:rsidRPr="00E74C9B">
        <w:rPr>
          <w:rFonts w:eastAsia="Times New Roman" w:cstheme="minorHAnsi"/>
          <w:i/>
          <w:iCs/>
          <w:sz w:val="24"/>
          <w:szCs w:val="24"/>
          <w:lang w:val="pl"/>
        </w:rPr>
        <w:t xml:space="preserve"> </w:t>
      </w:r>
      <w:r w:rsidRPr="009F7B4E">
        <w:rPr>
          <w:rFonts w:eastAsia="Times New Roman" w:cstheme="minorHAnsi"/>
          <w:i/>
          <w:iCs/>
          <w:sz w:val="24"/>
          <w:szCs w:val="24"/>
          <w:lang w:val="pl"/>
        </w:rPr>
        <w:t>cel</w:t>
      </w:r>
      <w:r>
        <w:rPr>
          <w:rFonts w:eastAsia="Times New Roman" w:cstheme="minorHAnsi"/>
          <w:i/>
          <w:iCs/>
          <w:sz w:val="24"/>
          <w:szCs w:val="24"/>
          <w:lang w:val="pl"/>
        </w:rPr>
        <w:t>u</w:t>
      </w:r>
      <w:r w:rsidRPr="009F7B4E">
        <w:rPr>
          <w:rFonts w:eastAsia="Times New Roman" w:cstheme="minorHAnsi"/>
          <w:i/>
          <w:iCs/>
          <w:sz w:val="24"/>
          <w:szCs w:val="24"/>
          <w:lang w:val="pl"/>
        </w:rPr>
        <w:t xml:space="preserve"> </w:t>
      </w:r>
      <w:r w:rsidRPr="00E74C9B">
        <w:rPr>
          <w:rFonts w:eastAsia="Times New Roman" w:cstheme="minorHAnsi"/>
          <w:i/>
          <w:iCs/>
          <w:sz w:val="24"/>
          <w:szCs w:val="24"/>
          <w:lang w:val="pl"/>
        </w:rPr>
        <w:t>preferencyjnego traktowania przy przywozie w odniesieniu do towarów, które w dniu 1 stycznia 2025 r. znajdują się w tranzycie lub są objęte procedurą specjalną pod kontrolą celną. Towary te mogą być wykorzystywane do kumulacji przewidzianej w art. 7</w:t>
      </w:r>
      <w:r w:rsidRPr="00E74C9B">
        <w:rPr>
          <w:rFonts w:eastAsia="Times New Roman" w:cstheme="minorHAnsi"/>
          <w:sz w:val="24"/>
          <w:szCs w:val="24"/>
          <w:lang w:val="pl"/>
        </w:rPr>
        <w:t>.</w:t>
      </w:r>
    </w:p>
    <w:p w14:paraId="537B7BDD" w14:textId="77777777" w:rsidR="009F1BD7" w:rsidRPr="00E74C9B" w:rsidRDefault="009F1BD7" w:rsidP="009F1BD7">
      <w:pPr>
        <w:spacing w:before="120" w:after="0"/>
        <w:jc w:val="both"/>
        <w:rPr>
          <w:rFonts w:eastAsia="Times New Roman" w:cstheme="minorHAnsi"/>
          <w:sz w:val="24"/>
          <w:szCs w:val="24"/>
          <w:lang w:val="pl"/>
        </w:rPr>
      </w:pPr>
      <w:r w:rsidRPr="00E74C9B">
        <w:rPr>
          <w:rFonts w:eastAsia="Times New Roman" w:cstheme="minorHAnsi"/>
          <w:sz w:val="24"/>
          <w:szCs w:val="24"/>
          <w:lang w:val="pl"/>
        </w:rPr>
        <w:t xml:space="preserve">Przepis ten zapewnia, </w:t>
      </w:r>
      <w:r>
        <w:rPr>
          <w:rFonts w:eastAsia="Times New Roman" w:cstheme="minorHAnsi"/>
          <w:sz w:val="24"/>
          <w:szCs w:val="24"/>
          <w:lang w:val="pl"/>
        </w:rPr>
        <w:t>że</w:t>
      </w:r>
      <w:r w:rsidRPr="00E74C9B">
        <w:rPr>
          <w:rFonts w:eastAsia="Times New Roman" w:cstheme="minorHAnsi"/>
          <w:sz w:val="24"/>
          <w:szCs w:val="24"/>
          <w:lang w:val="pl"/>
        </w:rPr>
        <w:t xml:space="preserve"> towary w tranzycie lub składowane, z ważnym dowodem pochodzenia wystawionym lub sporządzonym zgodnie z przejściowymi regułami pochodzenia, nie </w:t>
      </w:r>
      <w:r>
        <w:rPr>
          <w:rFonts w:eastAsia="Times New Roman" w:cstheme="minorHAnsi"/>
          <w:sz w:val="24"/>
          <w:szCs w:val="24"/>
          <w:lang w:val="pl"/>
        </w:rPr>
        <w:t>tracą</w:t>
      </w:r>
      <w:r w:rsidRPr="00E74C9B">
        <w:rPr>
          <w:rFonts w:eastAsia="Times New Roman" w:cstheme="minorHAnsi"/>
          <w:sz w:val="24"/>
          <w:szCs w:val="24"/>
          <w:lang w:val="pl"/>
        </w:rPr>
        <w:t xml:space="preserve"> statusu pochodzenia i </w:t>
      </w:r>
      <w:r>
        <w:rPr>
          <w:rFonts w:eastAsia="Times New Roman" w:cstheme="minorHAnsi"/>
          <w:sz w:val="24"/>
          <w:szCs w:val="24"/>
          <w:lang w:val="pl"/>
        </w:rPr>
        <w:t xml:space="preserve">prawa do </w:t>
      </w:r>
      <w:r w:rsidRPr="00E74C9B">
        <w:rPr>
          <w:rFonts w:eastAsia="Times New Roman" w:cstheme="minorHAnsi"/>
          <w:sz w:val="24"/>
          <w:szCs w:val="24"/>
          <w:lang w:val="pl"/>
        </w:rPr>
        <w:t>preferencyjnego traktowania po dotarciu do miejsca przeznaczenia, po dniu 1 stycznia 2025 r.</w:t>
      </w:r>
    </w:p>
    <w:p w14:paraId="434BBCEE" w14:textId="77777777" w:rsidR="009F1BD7" w:rsidRPr="00E74C9B" w:rsidRDefault="009F1BD7" w:rsidP="009F1BD7">
      <w:pPr>
        <w:spacing w:before="120" w:after="0"/>
        <w:jc w:val="both"/>
        <w:rPr>
          <w:rFonts w:eastAsia="Times New Roman" w:cstheme="minorHAnsi"/>
          <w:sz w:val="24"/>
          <w:szCs w:val="24"/>
          <w:lang w:val="pl"/>
        </w:rPr>
      </w:pPr>
      <w:r w:rsidRPr="00E74C9B">
        <w:rPr>
          <w:rFonts w:eastAsia="Times New Roman" w:cstheme="minorHAnsi"/>
          <w:sz w:val="24"/>
          <w:szCs w:val="24"/>
          <w:lang w:val="pl"/>
        </w:rPr>
        <w:t>Towary objęte dowodami pochodzenia wystawionymi lub sporządzonymi zgodnie z</w:t>
      </w:r>
      <w:r>
        <w:rPr>
          <w:rFonts w:eastAsia="Times New Roman" w:cstheme="minorHAnsi"/>
          <w:sz w:val="24"/>
          <w:szCs w:val="24"/>
          <w:lang w:val="pl"/>
        </w:rPr>
        <w:t> </w:t>
      </w:r>
      <w:r w:rsidRPr="00E74C9B">
        <w:rPr>
          <w:rFonts w:eastAsia="Times New Roman" w:cstheme="minorHAnsi"/>
          <w:sz w:val="24"/>
          <w:szCs w:val="24"/>
          <w:lang w:val="pl"/>
        </w:rPr>
        <w:t>przejściowymi regułami pochodzenia w 2024 r. mogą być wykorzystywane do celów kumulacji zgodnie z regułami z 2023 r.</w:t>
      </w:r>
    </w:p>
    <w:p w14:paraId="4B9BC2AA" w14:textId="77777777" w:rsidR="009F1BD7" w:rsidRPr="00E74C9B" w:rsidRDefault="009F1BD7" w:rsidP="009F1BD7">
      <w:pPr>
        <w:spacing w:before="120" w:after="0"/>
        <w:jc w:val="both"/>
        <w:rPr>
          <w:rFonts w:eastAsia="Times New Roman" w:cstheme="minorHAnsi"/>
          <w:i/>
          <w:sz w:val="24"/>
          <w:szCs w:val="24"/>
          <w:lang w:val="pl"/>
        </w:rPr>
      </w:pPr>
      <w:r w:rsidRPr="00E74C9B">
        <w:rPr>
          <w:rFonts w:eastAsia="Times New Roman" w:cstheme="minorHAnsi"/>
          <w:i/>
          <w:sz w:val="24"/>
          <w:szCs w:val="24"/>
          <w:lang w:val="pl"/>
        </w:rPr>
        <w:t>Przykłady dowodów pochodzenia wystawionych lub sporządzonych zgodnie z przejściowymi regułami pochodzenia:</w:t>
      </w:r>
    </w:p>
    <w:p w14:paraId="3187C32F" w14:textId="77777777" w:rsidR="009F1BD7" w:rsidRDefault="009F1BD7" w:rsidP="009F1BD7">
      <w:pPr>
        <w:jc w:val="both"/>
        <w:rPr>
          <w:rFonts w:eastAsia="Times New Roman" w:cstheme="minorHAnsi"/>
          <w:b/>
          <w:bCs/>
          <w:sz w:val="24"/>
          <w:szCs w:val="24"/>
          <w:u w:val="single"/>
          <w:lang w:val="pl"/>
        </w:rPr>
      </w:pPr>
    </w:p>
    <w:p w14:paraId="4057AA3B" w14:textId="77777777" w:rsidR="009F1BD7" w:rsidRDefault="009F1BD7" w:rsidP="009F1BD7">
      <w:pPr>
        <w:jc w:val="both"/>
        <w:rPr>
          <w:rFonts w:eastAsia="Times New Roman" w:cstheme="minorHAnsi"/>
          <w:b/>
          <w:bCs/>
          <w:sz w:val="24"/>
          <w:szCs w:val="24"/>
          <w:u w:val="single"/>
          <w:lang w:val="pl"/>
        </w:rPr>
      </w:pPr>
      <w:r w:rsidRPr="00552C9E">
        <w:rPr>
          <w:rFonts w:ascii="Calibri" w:eastAsia="Times New Roman" w:hAnsi="Calibri" w:cs="Times New Roman"/>
          <w:noProof/>
          <w:lang w:val="pl-PL" w:eastAsia="pl-PL"/>
        </w:rPr>
        <w:drawing>
          <wp:inline distT="0" distB="0" distL="0" distR="0" wp14:anchorId="2769CE6D" wp14:editId="2120F6E7">
            <wp:extent cx="5759450" cy="1348740"/>
            <wp:effectExtent l="0" t="0" r="0" b="3810"/>
            <wp:docPr id="836828361" name="Bilde 1" descr="Et bilde som inneholder tekst, Font, line, nummer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6828361" name="Bilde 1" descr="Et bilde som inneholder tekst, Font, line, nummer&#10;&#10;Automatisk generert beskrivels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348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2A7032" w14:textId="77777777" w:rsidR="009F1BD7" w:rsidRPr="00552C9E" w:rsidRDefault="009F1BD7" w:rsidP="009F1BD7">
      <w:pPr>
        <w:jc w:val="both"/>
        <w:rPr>
          <w:rFonts w:eastAsia="Times New Roman" w:cstheme="minorHAnsi"/>
          <w:b/>
          <w:bCs/>
          <w:sz w:val="24"/>
          <w:szCs w:val="24"/>
          <w:u w:val="single"/>
          <w:lang w:val="pl"/>
        </w:rPr>
      </w:pPr>
      <w:r w:rsidRPr="00F4202C">
        <w:rPr>
          <w:noProof/>
        </w:rPr>
        <w:lastRenderedPageBreak/>
        <w:drawing>
          <wp:inline distT="0" distB="0" distL="0" distR="0" wp14:anchorId="08ACCFF4" wp14:editId="68B27F2B">
            <wp:extent cx="4343400" cy="6127430"/>
            <wp:effectExtent l="0" t="0" r="0" b="6985"/>
            <wp:docPr id="66047898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047898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65093" cy="6158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1F3B68" w14:textId="77777777" w:rsidR="009F1BD7" w:rsidRPr="00552C9E" w:rsidRDefault="009F1BD7" w:rsidP="009F1BD7">
      <w:pPr>
        <w:spacing w:before="120" w:after="120"/>
        <w:jc w:val="both"/>
        <w:rPr>
          <w:rFonts w:eastAsia="Times New Roman" w:cstheme="minorHAnsi"/>
          <w:bCs/>
          <w:iCs/>
          <w:sz w:val="24"/>
          <w:szCs w:val="24"/>
          <w:lang w:val="pl"/>
        </w:rPr>
      </w:pPr>
    </w:p>
    <w:p w14:paraId="7236C764" w14:textId="77777777" w:rsidR="009F1BD7" w:rsidRPr="00552C9E" w:rsidRDefault="009F1BD7" w:rsidP="009F1BD7">
      <w:pPr>
        <w:spacing w:before="120" w:after="120"/>
        <w:jc w:val="both"/>
        <w:rPr>
          <w:rFonts w:eastAsia="Times New Roman" w:cstheme="minorHAnsi"/>
          <w:bCs/>
          <w:iCs/>
          <w:sz w:val="24"/>
          <w:szCs w:val="24"/>
          <w:lang w:val="pl"/>
        </w:rPr>
      </w:pPr>
    </w:p>
    <w:p w14:paraId="3A8C3386" w14:textId="77777777" w:rsidR="009F1BD7" w:rsidRPr="009F7B4E" w:rsidRDefault="009F1BD7" w:rsidP="009F1BD7">
      <w:pPr>
        <w:spacing w:before="120" w:after="120"/>
        <w:jc w:val="both"/>
        <w:rPr>
          <w:rFonts w:eastAsia="Times New Roman" w:cstheme="minorHAnsi"/>
          <w:bCs/>
          <w:i/>
          <w:iCs/>
          <w:sz w:val="24"/>
          <w:szCs w:val="24"/>
          <w:lang w:val="pl"/>
        </w:rPr>
      </w:pPr>
      <w:r w:rsidRPr="009F7B4E">
        <w:rPr>
          <w:rFonts w:eastAsia="Times New Roman" w:cstheme="minorHAnsi"/>
          <w:b/>
          <w:sz w:val="24"/>
          <w:szCs w:val="24"/>
          <w:lang w:val="pl"/>
        </w:rPr>
        <w:t>Artykuł 42 ust. 4</w:t>
      </w:r>
      <w:r>
        <w:rPr>
          <w:rFonts w:eastAsia="Times New Roman" w:cstheme="minorHAnsi"/>
          <w:b/>
          <w:sz w:val="24"/>
          <w:szCs w:val="24"/>
          <w:lang w:val="pl"/>
        </w:rPr>
        <w:t xml:space="preserve">- </w:t>
      </w:r>
      <w:r w:rsidRPr="006F0BC4">
        <w:rPr>
          <w:rFonts w:eastAsia="Times New Roman" w:cstheme="minorHAnsi"/>
          <w:bCs/>
          <w:sz w:val="24"/>
          <w:szCs w:val="24"/>
          <w:lang w:val="pl"/>
        </w:rPr>
        <w:t>stanowi</w:t>
      </w:r>
      <w:r>
        <w:rPr>
          <w:rFonts w:eastAsia="Times New Roman" w:cstheme="minorHAnsi"/>
          <w:bCs/>
          <w:sz w:val="24"/>
          <w:szCs w:val="24"/>
          <w:lang w:val="pl"/>
        </w:rPr>
        <w:t xml:space="preserve"> -</w:t>
      </w:r>
      <w:r w:rsidRPr="009F7B4E">
        <w:rPr>
          <w:rFonts w:eastAsia="Times New Roman" w:cstheme="minorHAnsi"/>
          <w:bCs/>
          <w:i/>
          <w:iCs/>
          <w:sz w:val="24"/>
          <w:szCs w:val="24"/>
          <w:lang w:val="pl"/>
        </w:rPr>
        <w:t>Dowody pochodzenia wystawione lub sporządzone zgodnie z</w:t>
      </w:r>
      <w:r>
        <w:rPr>
          <w:rFonts w:eastAsia="Times New Roman" w:cstheme="minorHAnsi"/>
          <w:bCs/>
          <w:i/>
          <w:iCs/>
          <w:sz w:val="24"/>
          <w:szCs w:val="24"/>
          <w:lang w:val="pl"/>
        </w:rPr>
        <w:t> D</w:t>
      </w:r>
      <w:r w:rsidRPr="009F7B4E">
        <w:rPr>
          <w:rFonts w:eastAsia="Times New Roman" w:cstheme="minorHAnsi"/>
          <w:bCs/>
          <w:i/>
          <w:iCs/>
          <w:sz w:val="24"/>
          <w:szCs w:val="24"/>
          <w:lang w:val="pl"/>
        </w:rPr>
        <w:t xml:space="preserve">odatkiem I do </w:t>
      </w:r>
      <w:r>
        <w:rPr>
          <w:rFonts w:eastAsia="Times New Roman" w:cstheme="minorHAnsi"/>
          <w:bCs/>
          <w:i/>
          <w:iCs/>
          <w:sz w:val="24"/>
          <w:szCs w:val="24"/>
          <w:lang w:val="pl"/>
        </w:rPr>
        <w:t>K</w:t>
      </w:r>
      <w:r w:rsidRPr="009F7B4E">
        <w:rPr>
          <w:rFonts w:eastAsia="Times New Roman" w:cstheme="minorHAnsi"/>
          <w:bCs/>
          <w:i/>
          <w:iCs/>
          <w:sz w:val="24"/>
          <w:szCs w:val="24"/>
          <w:lang w:val="pl"/>
        </w:rPr>
        <w:t>onwencji opublikowanym w Dz.</w:t>
      </w:r>
      <w:r>
        <w:rPr>
          <w:rFonts w:eastAsia="Times New Roman" w:cstheme="minorHAnsi"/>
          <w:bCs/>
          <w:i/>
          <w:iCs/>
          <w:sz w:val="24"/>
          <w:szCs w:val="24"/>
          <w:lang w:val="pl"/>
        </w:rPr>
        <w:t xml:space="preserve"> </w:t>
      </w:r>
      <w:r w:rsidRPr="009F7B4E">
        <w:rPr>
          <w:rFonts w:eastAsia="Times New Roman" w:cstheme="minorHAnsi"/>
          <w:bCs/>
          <w:i/>
          <w:iCs/>
          <w:sz w:val="24"/>
          <w:szCs w:val="24"/>
          <w:lang w:val="pl"/>
        </w:rPr>
        <w:t>U</w:t>
      </w:r>
      <w:r>
        <w:rPr>
          <w:rFonts w:eastAsia="Times New Roman" w:cstheme="minorHAnsi"/>
          <w:bCs/>
          <w:i/>
          <w:iCs/>
          <w:sz w:val="24"/>
          <w:szCs w:val="24"/>
          <w:lang w:val="pl"/>
        </w:rPr>
        <w:t>rz</w:t>
      </w:r>
      <w:r w:rsidRPr="009F7B4E">
        <w:rPr>
          <w:rFonts w:eastAsia="Times New Roman" w:cstheme="minorHAnsi"/>
          <w:bCs/>
          <w:i/>
          <w:iCs/>
          <w:sz w:val="24"/>
          <w:szCs w:val="24"/>
          <w:lang w:val="pl"/>
        </w:rPr>
        <w:t xml:space="preserve">. L 54 z 26.2.2013 lub wystawione zgodnie z regułami pochodzenia zawartymi w protokołach poprzedzających </w:t>
      </w:r>
      <w:r>
        <w:rPr>
          <w:rFonts w:eastAsia="Times New Roman" w:cstheme="minorHAnsi"/>
          <w:bCs/>
          <w:i/>
          <w:iCs/>
          <w:sz w:val="24"/>
          <w:szCs w:val="24"/>
          <w:lang w:val="pl"/>
        </w:rPr>
        <w:t>K</w:t>
      </w:r>
      <w:r w:rsidRPr="009F7B4E">
        <w:rPr>
          <w:rFonts w:eastAsia="Times New Roman" w:cstheme="minorHAnsi"/>
          <w:bCs/>
          <w:i/>
          <w:iCs/>
          <w:sz w:val="24"/>
          <w:szCs w:val="24"/>
          <w:lang w:val="pl"/>
        </w:rPr>
        <w:t>onwencję przed datą wejścia w życie zmiany protokołów dwustronnych między umawiającymi się stronami w</w:t>
      </w:r>
      <w:r>
        <w:rPr>
          <w:rFonts w:eastAsia="Times New Roman" w:cstheme="minorHAnsi"/>
          <w:bCs/>
          <w:i/>
          <w:iCs/>
          <w:sz w:val="24"/>
          <w:szCs w:val="24"/>
          <w:lang w:val="pl"/>
        </w:rPr>
        <w:t> </w:t>
      </w:r>
      <w:r w:rsidRPr="009F7B4E">
        <w:rPr>
          <w:rFonts w:eastAsia="Times New Roman" w:cstheme="minorHAnsi"/>
          <w:bCs/>
          <w:i/>
          <w:iCs/>
          <w:sz w:val="24"/>
          <w:szCs w:val="24"/>
          <w:lang w:val="pl"/>
        </w:rPr>
        <w:t xml:space="preserve">celu włączenia odniesienia do </w:t>
      </w:r>
      <w:r>
        <w:rPr>
          <w:rFonts w:eastAsia="Times New Roman" w:cstheme="minorHAnsi"/>
          <w:bCs/>
          <w:i/>
          <w:iCs/>
          <w:sz w:val="24"/>
          <w:szCs w:val="24"/>
          <w:lang w:val="pl"/>
        </w:rPr>
        <w:t>K</w:t>
      </w:r>
      <w:r w:rsidRPr="009F7B4E">
        <w:rPr>
          <w:rFonts w:eastAsia="Times New Roman" w:cstheme="minorHAnsi"/>
          <w:bCs/>
          <w:i/>
          <w:iCs/>
          <w:sz w:val="24"/>
          <w:szCs w:val="24"/>
          <w:lang w:val="pl"/>
        </w:rPr>
        <w:t xml:space="preserve">onwencji z ostatnimi zmianami i przedłożone po tej dacie są akceptowane w okresie ich ważności w </w:t>
      </w:r>
      <w:r>
        <w:rPr>
          <w:rFonts w:eastAsia="Times New Roman" w:cstheme="minorHAnsi"/>
          <w:bCs/>
          <w:i/>
          <w:iCs/>
          <w:sz w:val="24"/>
          <w:szCs w:val="24"/>
          <w:lang w:val="pl"/>
        </w:rPr>
        <w:t>celu</w:t>
      </w:r>
      <w:r w:rsidRPr="009F7B4E">
        <w:rPr>
          <w:rFonts w:eastAsia="Times New Roman" w:cstheme="minorHAnsi"/>
          <w:bCs/>
          <w:i/>
          <w:iCs/>
          <w:sz w:val="24"/>
          <w:szCs w:val="24"/>
          <w:lang w:val="pl"/>
        </w:rPr>
        <w:t xml:space="preserve"> preferencyjnego traktowania przy przywozie towarów, które w tym dniu znajdują się w tranzycie lub są objęte procedurą specjalną pod kontrolą celną. W przypadku </w:t>
      </w:r>
      <w:r>
        <w:rPr>
          <w:rFonts w:eastAsia="Times New Roman" w:cstheme="minorHAnsi"/>
          <w:bCs/>
          <w:i/>
          <w:iCs/>
          <w:sz w:val="24"/>
          <w:szCs w:val="24"/>
          <w:lang w:val="pl"/>
        </w:rPr>
        <w:t>o</w:t>
      </w:r>
      <w:r w:rsidRPr="009F7B4E">
        <w:rPr>
          <w:rFonts w:eastAsia="Times New Roman" w:cstheme="minorHAnsi"/>
          <w:bCs/>
          <w:i/>
          <w:iCs/>
          <w:sz w:val="24"/>
          <w:szCs w:val="24"/>
          <w:lang w:val="pl"/>
        </w:rPr>
        <w:t>późnionego przedstawienia takich dowodów stosuje się art. 23 ust. 2 i 3.</w:t>
      </w:r>
    </w:p>
    <w:p w14:paraId="2FA1809C" w14:textId="77777777" w:rsidR="009F1BD7" w:rsidRPr="009F7B4E" w:rsidRDefault="009F1BD7" w:rsidP="009F1BD7">
      <w:pPr>
        <w:spacing w:before="120" w:after="120"/>
        <w:jc w:val="both"/>
        <w:rPr>
          <w:rFonts w:eastAsia="Times New Roman" w:cstheme="minorHAnsi"/>
          <w:bCs/>
          <w:sz w:val="24"/>
          <w:szCs w:val="24"/>
          <w:lang w:val="pl"/>
        </w:rPr>
      </w:pPr>
      <w:r w:rsidRPr="009F7B4E">
        <w:rPr>
          <w:rFonts w:eastAsia="Times New Roman" w:cstheme="minorHAnsi"/>
          <w:bCs/>
          <w:sz w:val="24"/>
          <w:szCs w:val="24"/>
          <w:lang w:val="pl"/>
        </w:rPr>
        <w:lastRenderedPageBreak/>
        <w:t xml:space="preserve">Przepis ten gwarantuje, że towary w tranzycie lub składowane, z ważnym dowodem pochodzenia wystawionym lub sporządzonym zgodnie z regułami z 2012 r. lub starymi protokołami PEM, nie tracą statusu pochodzenia i </w:t>
      </w:r>
      <w:r>
        <w:rPr>
          <w:rFonts w:eastAsia="Times New Roman" w:cstheme="minorHAnsi"/>
          <w:bCs/>
          <w:sz w:val="24"/>
          <w:szCs w:val="24"/>
          <w:lang w:val="pl"/>
        </w:rPr>
        <w:t xml:space="preserve">prawa do </w:t>
      </w:r>
      <w:r w:rsidRPr="009F7B4E">
        <w:rPr>
          <w:rFonts w:eastAsia="Times New Roman" w:cstheme="minorHAnsi"/>
          <w:bCs/>
          <w:sz w:val="24"/>
          <w:szCs w:val="24"/>
          <w:lang w:val="pl"/>
        </w:rPr>
        <w:t>preferencyjnego traktowania po dotarciu do miejsca przeznaczenia po dacie wejścia w życie dynamicznego powiązania z</w:t>
      </w:r>
      <w:r>
        <w:rPr>
          <w:rFonts w:eastAsia="Times New Roman" w:cstheme="minorHAnsi"/>
          <w:bCs/>
          <w:sz w:val="24"/>
          <w:szCs w:val="24"/>
          <w:lang w:val="pl"/>
        </w:rPr>
        <w:t> K</w:t>
      </w:r>
      <w:r w:rsidRPr="009F7B4E">
        <w:rPr>
          <w:rFonts w:eastAsia="Times New Roman" w:cstheme="minorHAnsi"/>
          <w:bCs/>
          <w:sz w:val="24"/>
          <w:szCs w:val="24"/>
          <w:lang w:val="pl"/>
        </w:rPr>
        <w:t>onwencją</w:t>
      </w:r>
      <w:r>
        <w:rPr>
          <w:rFonts w:eastAsia="Times New Roman" w:cstheme="minorHAnsi"/>
          <w:bCs/>
          <w:sz w:val="24"/>
          <w:szCs w:val="24"/>
          <w:lang w:val="pl"/>
        </w:rPr>
        <w:t xml:space="preserve"> PEM</w:t>
      </w:r>
      <w:r w:rsidRPr="009F7B4E">
        <w:rPr>
          <w:rFonts w:eastAsia="Times New Roman" w:cstheme="minorHAnsi"/>
          <w:bCs/>
          <w:sz w:val="24"/>
          <w:szCs w:val="24"/>
          <w:lang w:val="pl"/>
        </w:rPr>
        <w:t>.</w:t>
      </w:r>
    </w:p>
    <w:p w14:paraId="61CFADD9" w14:textId="77777777" w:rsidR="009F1BD7" w:rsidRPr="009F7B4E" w:rsidRDefault="009F1BD7" w:rsidP="009F1BD7">
      <w:pPr>
        <w:spacing w:before="120" w:after="120"/>
        <w:jc w:val="both"/>
        <w:rPr>
          <w:rFonts w:eastAsia="Times New Roman" w:cstheme="minorHAnsi"/>
          <w:bCs/>
          <w:sz w:val="24"/>
          <w:szCs w:val="24"/>
          <w:lang w:val="pl"/>
        </w:rPr>
      </w:pPr>
    </w:p>
    <w:p w14:paraId="774D3B1D" w14:textId="77777777" w:rsidR="009F1BD7" w:rsidRPr="009F7B4E" w:rsidRDefault="009F1BD7" w:rsidP="009F1BD7">
      <w:pPr>
        <w:spacing w:before="120" w:after="120"/>
        <w:jc w:val="both"/>
        <w:rPr>
          <w:rFonts w:eastAsia="Times New Roman" w:cstheme="minorHAnsi"/>
          <w:b/>
          <w:i/>
          <w:iCs/>
          <w:sz w:val="24"/>
          <w:szCs w:val="24"/>
          <w:lang w:val="pl"/>
        </w:rPr>
      </w:pPr>
      <w:r>
        <w:rPr>
          <w:rFonts w:eastAsia="Times New Roman" w:cstheme="minorHAnsi"/>
          <w:b/>
          <w:sz w:val="24"/>
          <w:szCs w:val="24"/>
          <w:lang w:val="pl"/>
        </w:rPr>
        <w:t>A</w:t>
      </w:r>
      <w:r w:rsidRPr="009F7B4E">
        <w:rPr>
          <w:rFonts w:eastAsia="Times New Roman" w:cstheme="minorHAnsi"/>
          <w:b/>
          <w:sz w:val="24"/>
          <w:szCs w:val="24"/>
          <w:lang w:val="pl"/>
        </w:rPr>
        <w:t>rtykuł 42 ust. 9</w:t>
      </w:r>
      <w:r>
        <w:rPr>
          <w:rFonts w:eastAsia="Times New Roman" w:cstheme="minorHAnsi"/>
          <w:b/>
          <w:sz w:val="24"/>
          <w:szCs w:val="24"/>
          <w:lang w:val="pl"/>
        </w:rPr>
        <w:t xml:space="preserve"> stanowi -  </w:t>
      </w:r>
      <w:r w:rsidRPr="009F7B4E">
        <w:rPr>
          <w:rFonts w:eastAsia="Times New Roman" w:cstheme="minorHAnsi"/>
          <w:bCs/>
          <w:i/>
          <w:iCs/>
          <w:sz w:val="24"/>
          <w:szCs w:val="24"/>
          <w:lang w:val="pl"/>
        </w:rPr>
        <w:t xml:space="preserve">Świadectwa przewozowe EUR.1 wystawione zgodnie z niniejszym </w:t>
      </w:r>
      <w:r>
        <w:rPr>
          <w:rFonts w:eastAsia="Times New Roman" w:cstheme="minorHAnsi"/>
          <w:bCs/>
          <w:i/>
          <w:iCs/>
          <w:sz w:val="24"/>
          <w:szCs w:val="24"/>
          <w:lang w:val="pl"/>
        </w:rPr>
        <w:t>D</w:t>
      </w:r>
      <w:r w:rsidRPr="009F7B4E">
        <w:rPr>
          <w:rFonts w:eastAsia="Times New Roman" w:cstheme="minorHAnsi"/>
          <w:bCs/>
          <w:i/>
          <w:iCs/>
          <w:sz w:val="24"/>
          <w:szCs w:val="24"/>
          <w:lang w:val="pl"/>
        </w:rPr>
        <w:t xml:space="preserve">odatkiem zawierają w polu 7 </w:t>
      </w:r>
      <w:r>
        <w:rPr>
          <w:rFonts w:eastAsia="Times New Roman" w:cstheme="minorHAnsi"/>
          <w:bCs/>
          <w:i/>
          <w:iCs/>
          <w:sz w:val="24"/>
          <w:szCs w:val="24"/>
          <w:lang w:val="pl"/>
        </w:rPr>
        <w:t>zapis</w:t>
      </w:r>
      <w:r w:rsidRPr="009F7B4E">
        <w:rPr>
          <w:rFonts w:eastAsia="Times New Roman" w:cstheme="minorHAnsi"/>
          <w:bCs/>
          <w:i/>
          <w:iCs/>
          <w:sz w:val="24"/>
          <w:szCs w:val="24"/>
          <w:lang w:val="pl"/>
        </w:rPr>
        <w:t xml:space="preserve"> w języku angielskim „REVISED RULES”. </w:t>
      </w:r>
      <w:r>
        <w:rPr>
          <w:rFonts w:eastAsia="Times New Roman" w:cstheme="minorHAnsi"/>
          <w:bCs/>
          <w:i/>
          <w:iCs/>
          <w:sz w:val="24"/>
          <w:szCs w:val="24"/>
          <w:lang w:val="pl"/>
        </w:rPr>
        <w:t>Zapis</w:t>
      </w:r>
      <w:r w:rsidRPr="009F7B4E">
        <w:rPr>
          <w:rFonts w:eastAsia="Times New Roman" w:cstheme="minorHAnsi"/>
          <w:bCs/>
          <w:i/>
          <w:iCs/>
          <w:sz w:val="24"/>
          <w:szCs w:val="24"/>
          <w:lang w:val="pl"/>
        </w:rPr>
        <w:t xml:space="preserve"> t</w:t>
      </w:r>
      <w:r>
        <w:rPr>
          <w:rFonts w:eastAsia="Times New Roman" w:cstheme="minorHAnsi"/>
          <w:bCs/>
          <w:i/>
          <w:iCs/>
          <w:sz w:val="24"/>
          <w:szCs w:val="24"/>
          <w:lang w:val="pl"/>
        </w:rPr>
        <w:t>en</w:t>
      </w:r>
      <w:r w:rsidRPr="009F7B4E">
        <w:rPr>
          <w:rFonts w:eastAsia="Times New Roman" w:cstheme="minorHAnsi"/>
          <w:bCs/>
          <w:i/>
          <w:iCs/>
          <w:sz w:val="24"/>
          <w:szCs w:val="24"/>
          <w:lang w:val="pl"/>
        </w:rPr>
        <w:t xml:space="preserve"> dodaje się również na końcu tekstu deklaracji pochodzenia sporządzonej zgodnie z niniejszym </w:t>
      </w:r>
      <w:r>
        <w:rPr>
          <w:rFonts w:eastAsia="Times New Roman" w:cstheme="minorHAnsi"/>
          <w:bCs/>
          <w:i/>
          <w:iCs/>
          <w:sz w:val="24"/>
          <w:szCs w:val="24"/>
          <w:lang w:val="pl"/>
        </w:rPr>
        <w:t>D</w:t>
      </w:r>
      <w:r w:rsidRPr="009F7B4E">
        <w:rPr>
          <w:rFonts w:eastAsia="Times New Roman" w:cstheme="minorHAnsi"/>
          <w:bCs/>
          <w:i/>
          <w:iCs/>
          <w:sz w:val="24"/>
          <w:szCs w:val="24"/>
          <w:lang w:val="pl"/>
        </w:rPr>
        <w:t xml:space="preserve">odatkiem. </w:t>
      </w:r>
      <w:r>
        <w:rPr>
          <w:rFonts w:eastAsia="Times New Roman" w:cstheme="minorHAnsi"/>
          <w:bCs/>
          <w:i/>
          <w:iCs/>
          <w:sz w:val="24"/>
          <w:szCs w:val="24"/>
          <w:lang w:val="pl"/>
        </w:rPr>
        <w:t>Zapis ten</w:t>
      </w:r>
      <w:r w:rsidRPr="009F7B4E">
        <w:rPr>
          <w:rFonts w:eastAsia="Times New Roman" w:cstheme="minorHAnsi"/>
          <w:bCs/>
          <w:i/>
          <w:iCs/>
          <w:sz w:val="24"/>
          <w:szCs w:val="24"/>
          <w:lang w:val="pl"/>
        </w:rPr>
        <w:t xml:space="preserve"> </w:t>
      </w:r>
      <w:r>
        <w:rPr>
          <w:rFonts w:eastAsia="Times New Roman" w:cstheme="minorHAnsi"/>
          <w:bCs/>
          <w:i/>
          <w:iCs/>
          <w:sz w:val="24"/>
          <w:szCs w:val="24"/>
          <w:lang w:val="pl"/>
        </w:rPr>
        <w:t>za</w:t>
      </w:r>
      <w:r w:rsidRPr="009F7B4E">
        <w:rPr>
          <w:rFonts w:eastAsia="Times New Roman" w:cstheme="minorHAnsi"/>
          <w:bCs/>
          <w:i/>
          <w:iCs/>
          <w:sz w:val="24"/>
          <w:szCs w:val="24"/>
          <w:lang w:val="pl"/>
        </w:rPr>
        <w:t>mieszcza się w dowodach pochodzenia do dnia 31 grudnia 2025</w:t>
      </w:r>
      <w:r>
        <w:rPr>
          <w:rFonts w:eastAsia="Times New Roman" w:cstheme="minorHAnsi"/>
          <w:bCs/>
          <w:i/>
          <w:iCs/>
          <w:sz w:val="24"/>
          <w:szCs w:val="24"/>
          <w:lang w:val="pl"/>
        </w:rPr>
        <w:t> </w:t>
      </w:r>
      <w:r w:rsidRPr="009F7B4E">
        <w:rPr>
          <w:rFonts w:eastAsia="Times New Roman" w:cstheme="minorHAnsi"/>
          <w:bCs/>
          <w:i/>
          <w:iCs/>
          <w:sz w:val="24"/>
          <w:szCs w:val="24"/>
          <w:lang w:val="pl"/>
        </w:rPr>
        <w:t>r.</w:t>
      </w:r>
    </w:p>
    <w:p w14:paraId="68E1CD34" w14:textId="77777777" w:rsidR="009F1BD7" w:rsidRPr="009F7B4E" w:rsidRDefault="009F1BD7" w:rsidP="009F1BD7">
      <w:pPr>
        <w:spacing w:before="120" w:after="120"/>
        <w:jc w:val="both"/>
        <w:rPr>
          <w:rFonts w:eastAsia="Times New Roman" w:cstheme="minorHAnsi"/>
          <w:bCs/>
          <w:sz w:val="24"/>
          <w:szCs w:val="24"/>
          <w:lang w:val="pl"/>
        </w:rPr>
      </w:pPr>
      <w:r w:rsidRPr="009F7B4E">
        <w:rPr>
          <w:rFonts w:eastAsia="Times New Roman" w:cstheme="minorHAnsi"/>
          <w:bCs/>
          <w:sz w:val="24"/>
          <w:szCs w:val="24"/>
          <w:lang w:val="pl"/>
        </w:rPr>
        <w:t>Aby dokonać rozróżnienia między dwoma zbiorami reguł, dowody pochodzenia wystawione lub sporządzone zgodnie z regułami z 2023 r. powinny zawierać do dnia 31 grudnia 2025 r</w:t>
      </w:r>
      <w:r>
        <w:rPr>
          <w:rFonts w:eastAsia="Times New Roman" w:cstheme="minorHAnsi"/>
          <w:bCs/>
          <w:sz w:val="24"/>
          <w:szCs w:val="24"/>
          <w:lang w:val="pl"/>
        </w:rPr>
        <w:t xml:space="preserve"> zapis</w:t>
      </w:r>
      <w:r w:rsidRPr="009F7B4E">
        <w:rPr>
          <w:rFonts w:eastAsia="Times New Roman" w:cstheme="minorHAnsi"/>
          <w:bCs/>
          <w:sz w:val="24"/>
          <w:szCs w:val="24"/>
          <w:lang w:val="pl"/>
        </w:rPr>
        <w:t xml:space="preserve"> „</w:t>
      </w:r>
      <w:r>
        <w:rPr>
          <w:rFonts w:eastAsia="Times New Roman" w:cstheme="minorHAnsi"/>
          <w:bCs/>
          <w:sz w:val="24"/>
          <w:szCs w:val="24"/>
          <w:lang w:val="pl"/>
        </w:rPr>
        <w:t>REVISED RULES</w:t>
      </w:r>
      <w:r w:rsidRPr="009F7B4E">
        <w:rPr>
          <w:rFonts w:eastAsia="Times New Roman" w:cstheme="minorHAnsi"/>
          <w:bCs/>
          <w:sz w:val="24"/>
          <w:szCs w:val="24"/>
          <w:lang w:val="pl"/>
        </w:rPr>
        <w:t xml:space="preserve">”. Od 1 stycznia 2026 r. </w:t>
      </w:r>
      <w:r>
        <w:rPr>
          <w:rFonts w:eastAsia="Times New Roman" w:cstheme="minorHAnsi"/>
          <w:bCs/>
          <w:sz w:val="24"/>
          <w:szCs w:val="24"/>
          <w:lang w:val="pl"/>
        </w:rPr>
        <w:t>reguły</w:t>
      </w:r>
      <w:r w:rsidRPr="009F7B4E">
        <w:rPr>
          <w:rFonts w:eastAsia="Times New Roman" w:cstheme="minorHAnsi"/>
          <w:bCs/>
          <w:sz w:val="24"/>
          <w:szCs w:val="24"/>
          <w:lang w:val="pl"/>
        </w:rPr>
        <w:t xml:space="preserve"> z 2012 r. nie będą już miały zastosowania równolegle z </w:t>
      </w:r>
      <w:r>
        <w:rPr>
          <w:rFonts w:eastAsia="Times New Roman" w:cstheme="minorHAnsi"/>
          <w:bCs/>
          <w:sz w:val="24"/>
          <w:szCs w:val="24"/>
          <w:lang w:val="pl"/>
        </w:rPr>
        <w:t>regułami</w:t>
      </w:r>
      <w:r w:rsidRPr="009F7B4E">
        <w:rPr>
          <w:rFonts w:eastAsia="Times New Roman" w:cstheme="minorHAnsi"/>
          <w:bCs/>
          <w:sz w:val="24"/>
          <w:szCs w:val="24"/>
          <w:lang w:val="pl"/>
        </w:rPr>
        <w:t xml:space="preserve"> z 2023 r. W związku z tym od tego dnia </w:t>
      </w:r>
      <w:r>
        <w:rPr>
          <w:rFonts w:eastAsia="Times New Roman" w:cstheme="minorHAnsi"/>
          <w:bCs/>
          <w:sz w:val="24"/>
          <w:szCs w:val="24"/>
          <w:lang w:val="pl"/>
        </w:rPr>
        <w:t>zapis</w:t>
      </w:r>
      <w:r w:rsidRPr="009F7B4E">
        <w:rPr>
          <w:rFonts w:eastAsia="Times New Roman" w:cstheme="minorHAnsi"/>
          <w:bCs/>
          <w:sz w:val="24"/>
          <w:szCs w:val="24"/>
          <w:lang w:val="pl"/>
        </w:rPr>
        <w:t xml:space="preserve"> t</w:t>
      </w:r>
      <w:r>
        <w:rPr>
          <w:rFonts w:eastAsia="Times New Roman" w:cstheme="minorHAnsi"/>
          <w:bCs/>
          <w:sz w:val="24"/>
          <w:szCs w:val="24"/>
          <w:lang w:val="pl"/>
        </w:rPr>
        <w:t>en</w:t>
      </w:r>
      <w:r w:rsidRPr="009F7B4E">
        <w:rPr>
          <w:rFonts w:eastAsia="Times New Roman" w:cstheme="minorHAnsi"/>
          <w:bCs/>
          <w:sz w:val="24"/>
          <w:szCs w:val="24"/>
          <w:lang w:val="pl"/>
        </w:rPr>
        <w:t xml:space="preserve"> nie będzie już konieczn</w:t>
      </w:r>
      <w:r>
        <w:rPr>
          <w:rFonts w:eastAsia="Times New Roman" w:cstheme="minorHAnsi"/>
          <w:bCs/>
          <w:sz w:val="24"/>
          <w:szCs w:val="24"/>
          <w:lang w:val="pl"/>
        </w:rPr>
        <w:t>y</w:t>
      </w:r>
      <w:r w:rsidRPr="009F7B4E">
        <w:rPr>
          <w:rFonts w:eastAsia="Times New Roman" w:cstheme="minorHAnsi"/>
          <w:bCs/>
          <w:sz w:val="24"/>
          <w:szCs w:val="24"/>
          <w:lang w:val="pl"/>
        </w:rPr>
        <w:t>. Dowody pochodzenia zawierające t</w:t>
      </w:r>
      <w:r>
        <w:rPr>
          <w:rFonts w:eastAsia="Times New Roman" w:cstheme="minorHAnsi"/>
          <w:bCs/>
          <w:sz w:val="24"/>
          <w:szCs w:val="24"/>
          <w:lang w:val="pl"/>
        </w:rPr>
        <w:t>en</w:t>
      </w:r>
      <w:r w:rsidRPr="009F7B4E">
        <w:rPr>
          <w:rFonts w:eastAsia="Times New Roman" w:cstheme="minorHAnsi"/>
          <w:bCs/>
          <w:sz w:val="24"/>
          <w:szCs w:val="24"/>
          <w:lang w:val="pl"/>
        </w:rPr>
        <w:t xml:space="preserve"> </w:t>
      </w:r>
      <w:r>
        <w:rPr>
          <w:rFonts w:eastAsia="Times New Roman" w:cstheme="minorHAnsi"/>
          <w:bCs/>
          <w:sz w:val="24"/>
          <w:szCs w:val="24"/>
          <w:lang w:val="pl"/>
        </w:rPr>
        <w:t>zapis</w:t>
      </w:r>
      <w:r w:rsidRPr="009F7B4E">
        <w:rPr>
          <w:rFonts w:eastAsia="Times New Roman" w:cstheme="minorHAnsi"/>
          <w:bCs/>
          <w:sz w:val="24"/>
          <w:szCs w:val="24"/>
          <w:lang w:val="pl"/>
        </w:rPr>
        <w:t xml:space="preserve"> po dniu 1 stycznia 2026 r. nie powinny </w:t>
      </w:r>
      <w:r>
        <w:rPr>
          <w:rFonts w:eastAsia="Times New Roman" w:cstheme="minorHAnsi"/>
          <w:bCs/>
          <w:sz w:val="24"/>
          <w:szCs w:val="24"/>
          <w:lang w:val="pl"/>
        </w:rPr>
        <w:t xml:space="preserve">być </w:t>
      </w:r>
      <w:r w:rsidRPr="009F7B4E">
        <w:rPr>
          <w:rFonts w:eastAsia="Times New Roman" w:cstheme="minorHAnsi"/>
          <w:bCs/>
          <w:sz w:val="24"/>
          <w:szCs w:val="24"/>
          <w:lang w:val="pl"/>
        </w:rPr>
        <w:t>jednak odrzucone.</w:t>
      </w:r>
    </w:p>
    <w:p w14:paraId="398A45E4" w14:textId="77777777" w:rsidR="009F1BD7" w:rsidRPr="009F7B4E" w:rsidRDefault="009F1BD7" w:rsidP="009F1BD7">
      <w:pPr>
        <w:spacing w:before="120" w:after="120"/>
        <w:jc w:val="both"/>
        <w:rPr>
          <w:rFonts w:eastAsia="Times New Roman" w:cstheme="minorHAnsi"/>
          <w:bCs/>
          <w:sz w:val="24"/>
          <w:szCs w:val="24"/>
          <w:lang w:val="pl"/>
        </w:rPr>
      </w:pPr>
      <w:r w:rsidRPr="009F7B4E">
        <w:rPr>
          <w:rFonts w:eastAsia="Times New Roman" w:cstheme="minorHAnsi"/>
          <w:bCs/>
          <w:sz w:val="24"/>
          <w:szCs w:val="24"/>
          <w:lang w:val="pl"/>
        </w:rPr>
        <w:t xml:space="preserve">Podobnie deklaracje dostawców z UE, w tym </w:t>
      </w:r>
      <w:r>
        <w:rPr>
          <w:rFonts w:eastAsia="Times New Roman" w:cstheme="minorHAnsi"/>
          <w:bCs/>
          <w:sz w:val="24"/>
          <w:szCs w:val="24"/>
          <w:lang w:val="pl"/>
        </w:rPr>
        <w:t>zapis</w:t>
      </w:r>
      <w:r w:rsidRPr="009F7B4E">
        <w:rPr>
          <w:rFonts w:eastAsia="Times New Roman" w:cstheme="minorHAnsi"/>
          <w:bCs/>
          <w:sz w:val="24"/>
          <w:szCs w:val="24"/>
          <w:lang w:val="pl"/>
        </w:rPr>
        <w:t xml:space="preserve"> „</w:t>
      </w:r>
      <w:r>
        <w:rPr>
          <w:rFonts w:eastAsia="Times New Roman" w:cstheme="minorHAnsi"/>
          <w:bCs/>
          <w:sz w:val="24"/>
          <w:szCs w:val="24"/>
          <w:lang w:val="pl"/>
        </w:rPr>
        <w:t>REVISED RULES</w:t>
      </w:r>
      <w:r w:rsidRPr="009F7B4E">
        <w:rPr>
          <w:rFonts w:eastAsia="Times New Roman" w:cstheme="minorHAnsi"/>
          <w:bCs/>
          <w:sz w:val="24"/>
          <w:szCs w:val="24"/>
          <w:lang w:val="pl"/>
        </w:rPr>
        <w:t>” po dniu 1 stycznia 2026</w:t>
      </w:r>
      <w:r>
        <w:rPr>
          <w:rFonts w:eastAsia="Times New Roman" w:cstheme="minorHAnsi"/>
          <w:bCs/>
          <w:sz w:val="24"/>
          <w:szCs w:val="24"/>
          <w:lang w:val="pl"/>
        </w:rPr>
        <w:t> </w:t>
      </w:r>
      <w:r w:rsidRPr="009F7B4E">
        <w:rPr>
          <w:rFonts w:eastAsia="Times New Roman" w:cstheme="minorHAnsi"/>
          <w:bCs/>
          <w:sz w:val="24"/>
          <w:szCs w:val="24"/>
          <w:lang w:val="pl"/>
        </w:rPr>
        <w:t>r., powinny być akceptowane do celów wy</w:t>
      </w:r>
      <w:r>
        <w:rPr>
          <w:rFonts w:eastAsia="Times New Roman" w:cstheme="minorHAnsi"/>
          <w:bCs/>
          <w:sz w:val="24"/>
          <w:szCs w:val="24"/>
          <w:lang w:val="pl"/>
        </w:rPr>
        <w:t>stawiania i sporządzania</w:t>
      </w:r>
      <w:r w:rsidRPr="009F7B4E">
        <w:rPr>
          <w:rFonts w:eastAsia="Times New Roman" w:cstheme="minorHAnsi"/>
          <w:bCs/>
          <w:sz w:val="24"/>
          <w:szCs w:val="24"/>
          <w:lang w:val="pl"/>
        </w:rPr>
        <w:t xml:space="preserve"> dowodów pochodzenia w</w:t>
      </w:r>
      <w:r>
        <w:rPr>
          <w:rFonts w:eastAsia="Times New Roman" w:cstheme="minorHAnsi"/>
          <w:bCs/>
          <w:sz w:val="24"/>
          <w:szCs w:val="24"/>
          <w:lang w:val="pl"/>
        </w:rPr>
        <w:t> </w:t>
      </w:r>
      <w:r w:rsidRPr="009F7B4E">
        <w:rPr>
          <w:rFonts w:eastAsia="Times New Roman" w:cstheme="minorHAnsi"/>
          <w:bCs/>
          <w:sz w:val="24"/>
          <w:szCs w:val="24"/>
          <w:lang w:val="pl"/>
        </w:rPr>
        <w:t xml:space="preserve">ramach </w:t>
      </w:r>
      <w:r>
        <w:rPr>
          <w:rFonts w:eastAsia="Times New Roman" w:cstheme="minorHAnsi"/>
          <w:bCs/>
          <w:sz w:val="24"/>
          <w:szCs w:val="24"/>
          <w:lang w:val="pl"/>
        </w:rPr>
        <w:t>reguł</w:t>
      </w:r>
      <w:r w:rsidRPr="009F7B4E">
        <w:rPr>
          <w:rFonts w:eastAsia="Times New Roman" w:cstheme="minorHAnsi"/>
          <w:bCs/>
          <w:sz w:val="24"/>
          <w:szCs w:val="24"/>
          <w:lang w:val="pl"/>
        </w:rPr>
        <w:t xml:space="preserve"> z 2023 r.</w:t>
      </w:r>
    </w:p>
    <w:p w14:paraId="08A81B4A" w14:textId="77777777" w:rsidR="009F1BD7" w:rsidRPr="009F7B4E" w:rsidRDefault="009F1BD7" w:rsidP="009F1BD7">
      <w:pPr>
        <w:spacing w:before="120" w:after="120"/>
        <w:jc w:val="both"/>
        <w:rPr>
          <w:rFonts w:eastAsia="Times New Roman" w:cstheme="minorHAnsi"/>
          <w:bCs/>
          <w:sz w:val="24"/>
          <w:szCs w:val="24"/>
          <w:lang w:val="pl"/>
        </w:rPr>
      </w:pPr>
      <w:r w:rsidRPr="009F7B4E">
        <w:rPr>
          <w:rFonts w:eastAsia="Times New Roman" w:cstheme="minorHAnsi"/>
          <w:bCs/>
          <w:sz w:val="24"/>
          <w:szCs w:val="24"/>
          <w:lang w:val="pl"/>
        </w:rPr>
        <w:t xml:space="preserve">Dowody pochodzenia wystawione lub sporządzone w 2025 r. </w:t>
      </w:r>
      <w:r>
        <w:rPr>
          <w:rFonts w:eastAsia="Times New Roman" w:cstheme="minorHAnsi"/>
          <w:bCs/>
          <w:sz w:val="24"/>
          <w:szCs w:val="24"/>
          <w:lang w:val="pl"/>
        </w:rPr>
        <w:t>zawierające</w:t>
      </w:r>
      <w:r w:rsidRPr="009F7B4E">
        <w:rPr>
          <w:rFonts w:eastAsia="Times New Roman" w:cstheme="minorHAnsi"/>
          <w:bCs/>
          <w:sz w:val="24"/>
          <w:szCs w:val="24"/>
          <w:lang w:val="pl"/>
        </w:rPr>
        <w:t xml:space="preserve"> </w:t>
      </w:r>
      <w:r>
        <w:rPr>
          <w:rFonts w:eastAsia="Times New Roman" w:cstheme="minorHAnsi"/>
          <w:bCs/>
          <w:sz w:val="24"/>
          <w:szCs w:val="24"/>
          <w:lang w:val="pl"/>
        </w:rPr>
        <w:t xml:space="preserve">zapis </w:t>
      </w:r>
      <w:r w:rsidRPr="009F7B4E">
        <w:rPr>
          <w:rFonts w:eastAsia="Times New Roman" w:cstheme="minorHAnsi"/>
          <w:bCs/>
          <w:sz w:val="24"/>
          <w:szCs w:val="24"/>
          <w:lang w:val="pl"/>
        </w:rPr>
        <w:t>„</w:t>
      </w:r>
      <w:r>
        <w:rPr>
          <w:rFonts w:eastAsia="Times New Roman" w:cstheme="minorHAnsi"/>
          <w:bCs/>
          <w:sz w:val="24"/>
          <w:szCs w:val="24"/>
          <w:lang w:val="pl"/>
        </w:rPr>
        <w:t>TRANSITIONAL RULES</w:t>
      </w:r>
      <w:r w:rsidRPr="009F7B4E">
        <w:rPr>
          <w:rFonts w:eastAsia="Times New Roman" w:cstheme="minorHAnsi"/>
          <w:bCs/>
          <w:sz w:val="24"/>
          <w:szCs w:val="24"/>
          <w:lang w:val="pl"/>
        </w:rPr>
        <w:t>” zamiast „</w:t>
      </w:r>
      <w:r>
        <w:rPr>
          <w:rFonts w:eastAsia="Times New Roman" w:cstheme="minorHAnsi"/>
          <w:bCs/>
          <w:sz w:val="24"/>
          <w:szCs w:val="24"/>
          <w:lang w:val="pl"/>
        </w:rPr>
        <w:t>REVISED RULES</w:t>
      </w:r>
      <w:r w:rsidRPr="009F7B4E">
        <w:rPr>
          <w:rFonts w:eastAsia="Times New Roman" w:cstheme="minorHAnsi"/>
          <w:bCs/>
          <w:sz w:val="24"/>
          <w:szCs w:val="24"/>
          <w:lang w:val="pl"/>
        </w:rPr>
        <w:t>”, nie powinny być odrzucane.</w:t>
      </w:r>
    </w:p>
    <w:p w14:paraId="342BA918" w14:textId="77777777" w:rsidR="009F1BD7" w:rsidRPr="009F7B4E" w:rsidRDefault="009F1BD7" w:rsidP="009F1BD7">
      <w:pPr>
        <w:spacing w:before="120" w:after="120"/>
        <w:jc w:val="both"/>
        <w:rPr>
          <w:rFonts w:eastAsia="Times New Roman" w:cstheme="minorHAnsi"/>
          <w:bCs/>
          <w:sz w:val="24"/>
          <w:szCs w:val="24"/>
          <w:lang w:val="pl"/>
        </w:rPr>
      </w:pPr>
      <w:r w:rsidRPr="009F7B4E">
        <w:rPr>
          <w:rFonts w:eastAsia="Times New Roman" w:cstheme="minorHAnsi"/>
          <w:bCs/>
          <w:sz w:val="24"/>
          <w:szCs w:val="24"/>
          <w:lang w:val="pl"/>
        </w:rPr>
        <w:t xml:space="preserve">Podobnie deklaracje dostawców z UE, </w:t>
      </w:r>
      <w:r>
        <w:rPr>
          <w:rFonts w:eastAsia="Times New Roman" w:cstheme="minorHAnsi"/>
          <w:bCs/>
          <w:sz w:val="24"/>
          <w:szCs w:val="24"/>
          <w:lang w:val="pl"/>
        </w:rPr>
        <w:t>zawierające</w:t>
      </w:r>
      <w:r w:rsidRPr="009F7B4E">
        <w:rPr>
          <w:rFonts w:eastAsia="Times New Roman" w:cstheme="minorHAnsi"/>
          <w:bCs/>
          <w:sz w:val="24"/>
          <w:szCs w:val="24"/>
          <w:lang w:val="pl"/>
        </w:rPr>
        <w:t xml:space="preserve"> </w:t>
      </w:r>
      <w:r>
        <w:rPr>
          <w:rFonts w:eastAsia="Times New Roman" w:cstheme="minorHAnsi"/>
          <w:bCs/>
          <w:sz w:val="24"/>
          <w:szCs w:val="24"/>
          <w:lang w:val="pl"/>
        </w:rPr>
        <w:t>zapis</w:t>
      </w:r>
      <w:r w:rsidRPr="009F7B4E">
        <w:rPr>
          <w:rFonts w:eastAsia="Times New Roman" w:cstheme="minorHAnsi"/>
          <w:bCs/>
          <w:sz w:val="24"/>
          <w:szCs w:val="24"/>
          <w:lang w:val="pl"/>
        </w:rPr>
        <w:t xml:space="preserve"> „</w:t>
      </w:r>
      <w:r>
        <w:rPr>
          <w:rFonts w:eastAsia="Times New Roman" w:cstheme="minorHAnsi"/>
          <w:bCs/>
          <w:sz w:val="24"/>
          <w:szCs w:val="24"/>
          <w:lang w:val="pl"/>
        </w:rPr>
        <w:t xml:space="preserve">TRANSITIONAL RULES </w:t>
      </w:r>
      <w:r w:rsidRPr="009F7B4E">
        <w:rPr>
          <w:rFonts w:eastAsia="Times New Roman" w:cstheme="minorHAnsi"/>
          <w:bCs/>
          <w:sz w:val="24"/>
          <w:szCs w:val="24"/>
          <w:lang w:val="pl"/>
        </w:rPr>
        <w:t>” zamiast „</w:t>
      </w:r>
      <w:r>
        <w:rPr>
          <w:rFonts w:eastAsia="Times New Roman" w:cstheme="minorHAnsi"/>
          <w:bCs/>
          <w:sz w:val="24"/>
          <w:szCs w:val="24"/>
          <w:lang w:val="pl"/>
        </w:rPr>
        <w:t>REVISED RULES</w:t>
      </w:r>
      <w:r w:rsidRPr="009F7B4E">
        <w:rPr>
          <w:rFonts w:eastAsia="Times New Roman" w:cstheme="minorHAnsi"/>
          <w:bCs/>
          <w:sz w:val="24"/>
          <w:szCs w:val="24"/>
          <w:lang w:val="pl"/>
        </w:rPr>
        <w:t>”, powinny być akceptowane do celów wy</w:t>
      </w:r>
      <w:r>
        <w:rPr>
          <w:rFonts w:eastAsia="Times New Roman" w:cstheme="minorHAnsi"/>
          <w:bCs/>
          <w:sz w:val="24"/>
          <w:szCs w:val="24"/>
          <w:lang w:val="pl"/>
        </w:rPr>
        <w:t>stawiania lub sporządzania</w:t>
      </w:r>
      <w:r w:rsidRPr="009F7B4E">
        <w:rPr>
          <w:rFonts w:eastAsia="Times New Roman" w:cstheme="minorHAnsi"/>
          <w:bCs/>
          <w:sz w:val="24"/>
          <w:szCs w:val="24"/>
          <w:lang w:val="pl"/>
        </w:rPr>
        <w:t xml:space="preserve"> dowodów pochodzenia w ramach </w:t>
      </w:r>
      <w:r>
        <w:rPr>
          <w:rFonts w:eastAsia="Times New Roman" w:cstheme="minorHAnsi"/>
          <w:bCs/>
          <w:sz w:val="24"/>
          <w:szCs w:val="24"/>
          <w:lang w:val="pl"/>
        </w:rPr>
        <w:t>reguł</w:t>
      </w:r>
      <w:r w:rsidRPr="009F7B4E">
        <w:rPr>
          <w:rFonts w:eastAsia="Times New Roman" w:cstheme="minorHAnsi"/>
          <w:bCs/>
          <w:sz w:val="24"/>
          <w:szCs w:val="24"/>
          <w:lang w:val="pl"/>
        </w:rPr>
        <w:t xml:space="preserve"> z 2023 r.</w:t>
      </w:r>
    </w:p>
    <w:p w14:paraId="0A02D4F0" w14:textId="77777777" w:rsidR="009F1BD7" w:rsidRPr="009F7B4E" w:rsidRDefault="009F1BD7" w:rsidP="009F1BD7">
      <w:pPr>
        <w:spacing w:before="120" w:after="120"/>
        <w:jc w:val="both"/>
        <w:rPr>
          <w:rFonts w:eastAsia="Times New Roman" w:cstheme="minorHAnsi"/>
          <w:bCs/>
          <w:sz w:val="24"/>
          <w:szCs w:val="24"/>
          <w:lang w:val="pl"/>
        </w:rPr>
      </w:pPr>
      <w:r w:rsidRPr="009F7B4E">
        <w:rPr>
          <w:rFonts w:eastAsia="Times New Roman" w:cstheme="minorHAnsi"/>
          <w:bCs/>
          <w:sz w:val="24"/>
          <w:szCs w:val="24"/>
          <w:lang w:val="pl"/>
        </w:rPr>
        <w:t xml:space="preserve">Deklaracje dostawców z UE, które nie zawierają żadnych </w:t>
      </w:r>
      <w:r>
        <w:rPr>
          <w:rFonts w:eastAsia="Times New Roman" w:cstheme="minorHAnsi"/>
          <w:bCs/>
          <w:sz w:val="24"/>
          <w:szCs w:val="24"/>
          <w:lang w:val="pl"/>
        </w:rPr>
        <w:t>zapisów</w:t>
      </w:r>
      <w:r w:rsidRPr="009F7B4E">
        <w:rPr>
          <w:rFonts w:eastAsia="Times New Roman" w:cstheme="minorHAnsi"/>
          <w:bCs/>
          <w:sz w:val="24"/>
          <w:szCs w:val="24"/>
          <w:lang w:val="pl"/>
        </w:rPr>
        <w:t xml:space="preserve">, należy uznać za sporządzone zgodnie z </w:t>
      </w:r>
      <w:r>
        <w:rPr>
          <w:rFonts w:eastAsia="Times New Roman" w:cstheme="minorHAnsi"/>
          <w:bCs/>
          <w:sz w:val="24"/>
          <w:szCs w:val="24"/>
          <w:lang w:val="pl"/>
        </w:rPr>
        <w:t>regułami</w:t>
      </w:r>
      <w:r w:rsidRPr="009F7B4E">
        <w:rPr>
          <w:rFonts w:eastAsia="Times New Roman" w:cstheme="minorHAnsi"/>
          <w:bCs/>
          <w:sz w:val="24"/>
          <w:szCs w:val="24"/>
          <w:lang w:val="pl"/>
        </w:rPr>
        <w:t xml:space="preserve"> z 2012 r.</w:t>
      </w:r>
    </w:p>
    <w:p w14:paraId="29AFBF26" w14:textId="77777777" w:rsidR="009F1BD7" w:rsidRPr="009F7B4E" w:rsidRDefault="009F1BD7" w:rsidP="009F1BD7">
      <w:pPr>
        <w:spacing w:before="120" w:after="120"/>
        <w:jc w:val="both"/>
        <w:rPr>
          <w:rFonts w:eastAsia="Times New Roman" w:cstheme="minorHAnsi"/>
          <w:bCs/>
          <w:iCs/>
          <w:sz w:val="24"/>
          <w:szCs w:val="24"/>
          <w:u w:val="single"/>
          <w:lang w:val="pl"/>
        </w:rPr>
      </w:pPr>
      <w:r>
        <w:rPr>
          <w:rFonts w:eastAsia="Times New Roman" w:cstheme="minorHAnsi"/>
          <w:b/>
          <w:iCs/>
          <w:sz w:val="24"/>
          <w:szCs w:val="24"/>
          <w:u w:val="single"/>
          <w:lang w:val="pl"/>
        </w:rPr>
        <w:t>Uwaga:</w:t>
      </w:r>
      <w:r>
        <w:rPr>
          <w:rFonts w:eastAsia="Times New Roman" w:cstheme="minorHAnsi"/>
          <w:b/>
          <w:iCs/>
          <w:sz w:val="24"/>
          <w:szCs w:val="24"/>
          <w:lang w:val="pl"/>
        </w:rPr>
        <w:t xml:space="preserve"> zapis</w:t>
      </w:r>
      <w:r w:rsidRPr="009F7B4E">
        <w:rPr>
          <w:rFonts w:eastAsia="Times New Roman" w:cstheme="minorHAnsi"/>
          <w:b/>
          <w:iCs/>
          <w:sz w:val="24"/>
          <w:szCs w:val="24"/>
          <w:lang w:val="pl"/>
        </w:rPr>
        <w:t xml:space="preserve"> „</w:t>
      </w:r>
      <w:r w:rsidRPr="004C52AF">
        <w:rPr>
          <w:rFonts w:eastAsia="Times New Roman" w:cstheme="minorHAnsi"/>
          <w:b/>
          <w:iCs/>
          <w:sz w:val="24"/>
          <w:szCs w:val="24"/>
          <w:lang w:val="pl"/>
        </w:rPr>
        <w:t>REVISED RULES”</w:t>
      </w:r>
      <w:r w:rsidRPr="009F7B4E">
        <w:rPr>
          <w:rFonts w:eastAsia="Times New Roman" w:cstheme="minorHAnsi"/>
          <w:b/>
          <w:iCs/>
          <w:sz w:val="24"/>
          <w:szCs w:val="24"/>
          <w:lang w:val="pl"/>
        </w:rPr>
        <w:t xml:space="preserve"> powin</w:t>
      </w:r>
      <w:r>
        <w:rPr>
          <w:rFonts w:eastAsia="Times New Roman" w:cstheme="minorHAnsi"/>
          <w:b/>
          <w:iCs/>
          <w:sz w:val="24"/>
          <w:szCs w:val="24"/>
          <w:lang w:val="pl"/>
        </w:rPr>
        <w:t>ien</w:t>
      </w:r>
      <w:r w:rsidRPr="009F7B4E">
        <w:rPr>
          <w:rFonts w:eastAsia="Times New Roman" w:cstheme="minorHAnsi"/>
          <w:b/>
          <w:iCs/>
          <w:sz w:val="24"/>
          <w:szCs w:val="24"/>
          <w:lang w:val="pl"/>
        </w:rPr>
        <w:t xml:space="preserve"> być zawart</w:t>
      </w:r>
      <w:r>
        <w:rPr>
          <w:rFonts w:eastAsia="Times New Roman" w:cstheme="minorHAnsi"/>
          <w:b/>
          <w:iCs/>
          <w:sz w:val="24"/>
          <w:szCs w:val="24"/>
          <w:lang w:val="pl"/>
        </w:rPr>
        <w:t>y</w:t>
      </w:r>
      <w:r w:rsidRPr="009F7B4E">
        <w:rPr>
          <w:rFonts w:eastAsia="Times New Roman" w:cstheme="minorHAnsi"/>
          <w:b/>
          <w:iCs/>
          <w:sz w:val="24"/>
          <w:szCs w:val="24"/>
          <w:lang w:val="pl"/>
        </w:rPr>
        <w:t xml:space="preserve"> wyłącznie w dowodach pochodzenia wystawi</w:t>
      </w:r>
      <w:r>
        <w:rPr>
          <w:rFonts w:eastAsia="Times New Roman" w:cstheme="minorHAnsi"/>
          <w:b/>
          <w:iCs/>
          <w:sz w:val="24"/>
          <w:szCs w:val="24"/>
          <w:lang w:val="pl"/>
        </w:rPr>
        <w:t>a</w:t>
      </w:r>
      <w:r w:rsidRPr="009F7B4E">
        <w:rPr>
          <w:rFonts w:eastAsia="Times New Roman" w:cstheme="minorHAnsi"/>
          <w:b/>
          <w:iCs/>
          <w:sz w:val="24"/>
          <w:szCs w:val="24"/>
          <w:lang w:val="pl"/>
        </w:rPr>
        <w:t>nych lub sporządz</w:t>
      </w:r>
      <w:r>
        <w:rPr>
          <w:rFonts w:eastAsia="Times New Roman" w:cstheme="minorHAnsi"/>
          <w:b/>
          <w:iCs/>
          <w:sz w:val="24"/>
          <w:szCs w:val="24"/>
          <w:lang w:val="pl"/>
        </w:rPr>
        <w:t>a</w:t>
      </w:r>
      <w:r w:rsidRPr="009F7B4E">
        <w:rPr>
          <w:rFonts w:eastAsia="Times New Roman" w:cstheme="minorHAnsi"/>
          <w:b/>
          <w:iCs/>
          <w:sz w:val="24"/>
          <w:szCs w:val="24"/>
          <w:lang w:val="pl"/>
        </w:rPr>
        <w:t xml:space="preserve">nych w odniesieniu do towarów wywożonych do </w:t>
      </w:r>
      <w:r>
        <w:rPr>
          <w:rFonts w:eastAsia="Times New Roman" w:cstheme="minorHAnsi"/>
          <w:b/>
          <w:iCs/>
          <w:sz w:val="24"/>
          <w:szCs w:val="24"/>
          <w:lang w:val="pl"/>
        </w:rPr>
        <w:t xml:space="preserve">tych </w:t>
      </w:r>
      <w:proofErr w:type="spellStart"/>
      <w:r w:rsidRPr="004C52AF">
        <w:rPr>
          <w:rFonts w:eastAsia="Times New Roman" w:cstheme="minorHAnsi"/>
          <w:b/>
          <w:iCs/>
          <w:sz w:val="24"/>
          <w:szCs w:val="24"/>
          <w:lang w:val="pl"/>
        </w:rPr>
        <w:t>CP</w:t>
      </w:r>
      <w:r>
        <w:rPr>
          <w:rFonts w:eastAsia="Times New Roman" w:cstheme="minorHAnsi"/>
          <w:b/>
          <w:iCs/>
          <w:sz w:val="24"/>
          <w:szCs w:val="24"/>
          <w:lang w:val="pl"/>
        </w:rPr>
        <w:t>s</w:t>
      </w:r>
      <w:proofErr w:type="spellEnd"/>
      <w:r w:rsidRPr="009F7B4E">
        <w:rPr>
          <w:rFonts w:eastAsia="Times New Roman" w:cstheme="minorHAnsi"/>
          <w:b/>
          <w:iCs/>
          <w:sz w:val="24"/>
          <w:szCs w:val="24"/>
          <w:lang w:val="pl"/>
        </w:rPr>
        <w:t>, do któr</w:t>
      </w:r>
      <w:r>
        <w:rPr>
          <w:rFonts w:eastAsia="Times New Roman" w:cstheme="minorHAnsi"/>
          <w:b/>
          <w:iCs/>
          <w:sz w:val="24"/>
          <w:szCs w:val="24"/>
          <w:lang w:val="pl"/>
        </w:rPr>
        <w:t>ych</w:t>
      </w:r>
      <w:r w:rsidRPr="009F7B4E">
        <w:rPr>
          <w:rFonts w:eastAsia="Times New Roman" w:cstheme="minorHAnsi"/>
          <w:b/>
          <w:iCs/>
          <w:sz w:val="24"/>
          <w:szCs w:val="24"/>
          <w:lang w:val="pl"/>
        </w:rPr>
        <w:t xml:space="preserve"> stosuje się </w:t>
      </w:r>
      <w:r w:rsidRPr="004C52AF">
        <w:rPr>
          <w:rFonts w:eastAsia="Times New Roman" w:cstheme="minorHAnsi"/>
          <w:b/>
          <w:iCs/>
          <w:sz w:val="24"/>
          <w:szCs w:val="24"/>
          <w:lang w:val="pl"/>
        </w:rPr>
        <w:t>D</w:t>
      </w:r>
      <w:r w:rsidRPr="009F7B4E">
        <w:rPr>
          <w:rFonts w:eastAsia="Times New Roman" w:cstheme="minorHAnsi"/>
          <w:b/>
          <w:iCs/>
          <w:sz w:val="24"/>
          <w:szCs w:val="24"/>
          <w:lang w:val="pl"/>
        </w:rPr>
        <w:t xml:space="preserve">ecyzję </w:t>
      </w:r>
      <w:r>
        <w:rPr>
          <w:rFonts w:eastAsia="Times New Roman" w:cstheme="minorHAnsi"/>
          <w:b/>
          <w:iCs/>
          <w:sz w:val="24"/>
          <w:szCs w:val="24"/>
          <w:lang w:val="pl"/>
        </w:rPr>
        <w:t>2</w:t>
      </w:r>
      <w:r w:rsidRPr="009F7B4E">
        <w:rPr>
          <w:rFonts w:eastAsia="Times New Roman" w:cstheme="minorHAnsi"/>
          <w:b/>
          <w:iCs/>
          <w:sz w:val="24"/>
          <w:szCs w:val="24"/>
          <w:lang w:val="pl"/>
        </w:rPr>
        <w:t xml:space="preserve">/2024 (status CR), a nie w odniesieniu do towarów wywożonych do </w:t>
      </w:r>
      <w:r>
        <w:rPr>
          <w:rFonts w:eastAsia="Times New Roman" w:cstheme="minorHAnsi"/>
          <w:b/>
          <w:iCs/>
          <w:sz w:val="24"/>
          <w:szCs w:val="24"/>
          <w:lang w:val="pl"/>
        </w:rPr>
        <w:t xml:space="preserve">tych </w:t>
      </w:r>
      <w:proofErr w:type="spellStart"/>
      <w:r w:rsidRPr="004C52AF">
        <w:rPr>
          <w:rFonts w:eastAsia="Times New Roman" w:cstheme="minorHAnsi"/>
          <w:b/>
          <w:iCs/>
          <w:sz w:val="24"/>
          <w:szCs w:val="24"/>
          <w:lang w:val="pl"/>
        </w:rPr>
        <w:t>CP</w:t>
      </w:r>
      <w:r>
        <w:rPr>
          <w:rFonts w:eastAsia="Times New Roman" w:cstheme="minorHAnsi"/>
          <w:b/>
          <w:iCs/>
          <w:sz w:val="24"/>
          <w:szCs w:val="24"/>
          <w:lang w:val="pl"/>
        </w:rPr>
        <w:t>s</w:t>
      </w:r>
      <w:proofErr w:type="spellEnd"/>
      <w:r w:rsidRPr="009F7B4E">
        <w:rPr>
          <w:rFonts w:eastAsia="Times New Roman" w:cstheme="minorHAnsi"/>
          <w:b/>
          <w:iCs/>
          <w:sz w:val="24"/>
          <w:szCs w:val="24"/>
          <w:lang w:val="pl"/>
        </w:rPr>
        <w:t>, do któr</w:t>
      </w:r>
      <w:r>
        <w:rPr>
          <w:rFonts w:eastAsia="Times New Roman" w:cstheme="minorHAnsi"/>
          <w:b/>
          <w:iCs/>
          <w:sz w:val="24"/>
          <w:szCs w:val="24"/>
          <w:lang w:val="pl"/>
        </w:rPr>
        <w:t>ych</w:t>
      </w:r>
      <w:r w:rsidRPr="009F7B4E">
        <w:rPr>
          <w:rFonts w:eastAsia="Times New Roman" w:cstheme="minorHAnsi"/>
          <w:b/>
          <w:iCs/>
          <w:sz w:val="24"/>
          <w:szCs w:val="24"/>
          <w:lang w:val="pl"/>
        </w:rPr>
        <w:t xml:space="preserve"> stosuje się wyłącznie </w:t>
      </w:r>
      <w:r w:rsidRPr="004C52AF">
        <w:rPr>
          <w:rFonts w:eastAsia="Times New Roman" w:cstheme="minorHAnsi"/>
          <w:b/>
          <w:iCs/>
          <w:sz w:val="24"/>
          <w:szCs w:val="24"/>
          <w:lang w:val="pl"/>
        </w:rPr>
        <w:t>reguły</w:t>
      </w:r>
      <w:r w:rsidRPr="009F7B4E">
        <w:rPr>
          <w:rFonts w:eastAsia="Times New Roman" w:cstheme="minorHAnsi"/>
          <w:b/>
          <w:iCs/>
          <w:sz w:val="24"/>
          <w:szCs w:val="24"/>
          <w:lang w:val="pl"/>
        </w:rPr>
        <w:t xml:space="preserve"> z 2023 r. (status R).</w:t>
      </w:r>
    </w:p>
    <w:p w14:paraId="5644E4FA" w14:textId="77777777" w:rsidR="009F1BD7" w:rsidRPr="009F7B4E" w:rsidRDefault="009F1BD7" w:rsidP="009F1BD7">
      <w:pPr>
        <w:spacing w:before="120" w:after="120"/>
        <w:jc w:val="both"/>
        <w:rPr>
          <w:rFonts w:eastAsia="Times New Roman" w:cstheme="minorHAnsi"/>
          <w:b/>
          <w:iCs/>
          <w:sz w:val="24"/>
          <w:szCs w:val="24"/>
          <w:lang w:val="pl"/>
        </w:rPr>
      </w:pPr>
      <w:r w:rsidRPr="009F7B4E">
        <w:rPr>
          <w:rFonts w:eastAsia="Times New Roman" w:cstheme="minorHAnsi"/>
          <w:b/>
          <w:iCs/>
          <w:sz w:val="24"/>
          <w:szCs w:val="24"/>
          <w:lang w:val="pl"/>
        </w:rPr>
        <w:t xml:space="preserve">Niemniej jednak dowody pochodzenia zawierające </w:t>
      </w:r>
      <w:r>
        <w:rPr>
          <w:rFonts w:eastAsia="Times New Roman" w:cstheme="minorHAnsi"/>
          <w:b/>
          <w:iCs/>
          <w:sz w:val="24"/>
          <w:szCs w:val="24"/>
          <w:lang w:val="pl"/>
        </w:rPr>
        <w:t>zapis</w:t>
      </w:r>
      <w:r w:rsidRPr="009F7B4E">
        <w:rPr>
          <w:rFonts w:eastAsia="Times New Roman" w:cstheme="minorHAnsi"/>
          <w:b/>
          <w:iCs/>
          <w:sz w:val="24"/>
          <w:szCs w:val="24"/>
          <w:lang w:val="pl"/>
        </w:rPr>
        <w:t xml:space="preserve"> „</w:t>
      </w:r>
      <w:r w:rsidRPr="004C52AF">
        <w:rPr>
          <w:rFonts w:eastAsia="Times New Roman" w:cstheme="minorHAnsi"/>
          <w:b/>
          <w:iCs/>
          <w:sz w:val="24"/>
          <w:szCs w:val="24"/>
          <w:lang w:val="pl"/>
        </w:rPr>
        <w:t>REVISED RULES</w:t>
      </w:r>
      <w:r w:rsidRPr="009F7B4E">
        <w:rPr>
          <w:rFonts w:eastAsia="Times New Roman" w:cstheme="minorHAnsi"/>
          <w:b/>
          <w:iCs/>
          <w:sz w:val="24"/>
          <w:szCs w:val="24"/>
          <w:lang w:val="pl"/>
        </w:rPr>
        <w:t xml:space="preserve">” nie powinny być odrzucane przy przywozie </w:t>
      </w:r>
      <w:r w:rsidRPr="004C52AF">
        <w:rPr>
          <w:rFonts w:eastAsia="Times New Roman" w:cstheme="minorHAnsi"/>
          <w:b/>
          <w:iCs/>
          <w:sz w:val="24"/>
          <w:szCs w:val="24"/>
          <w:lang w:val="pl"/>
        </w:rPr>
        <w:t>do</w:t>
      </w:r>
      <w:r w:rsidRPr="009F7B4E">
        <w:rPr>
          <w:rFonts w:eastAsia="Times New Roman" w:cstheme="minorHAnsi"/>
          <w:b/>
          <w:iCs/>
          <w:sz w:val="24"/>
          <w:szCs w:val="24"/>
          <w:lang w:val="pl"/>
        </w:rPr>
        <w:t xml:space="preserve"> </w:t>
      </w:r>
      <w:r>
        <w:rPr>
          <w:rFonts w:eastAsia="Times New Roman" w:cstheme="minorHAnsi"/>
          <w:b/>
          <w:iCs/>
          <w:sz w:val="24"/>
          <w:szCs w:val="24"/>
          <w:lang w:val="pl"/>
        </w:rPr>
        <w:t xml:space="preserve">tych </w:t>
      </w:r>
      <w:proofErr w:type="spellStart"/>
      <w:r w:rsidRPr="009F7B4E">
        <w:rPr>
          <w:rFonts w:eastAsia="Times New Roman" w:cstheme="minorHAnsi"/>
          <w:b/>
          <w:iCs/>
          <w:sz w:val="24"/>
          <w:szCs w:val="24"/>
          <w:lang w:val="pl"/>
        </w:rPr>
        <w:t>CP</w:t>
      </w:r>
      <w:r>
        <w:rPr>
          <w:rFonts w:eastAsia="Times New Roman" w:cstheme="minorHAnsi"/>
          <w:b/>
          <w:iCs/>
          <w:sz w:val="24"/>
          <w:szCs w:val="24"/>
          <w:lang w:val="pl"/>
        </w:rPr>
        <w:t>s</w:t>
      </w:r>
      <w:proofErr w:type="spellEnd"/>
      <w:r w:rsidRPr="009F7B4E">
        <w:rPr>
          <w:rFonts w:eastAsia="Times New Roman" w:cstheme="minorHAnsi"/>
          <w:b/>
          <w:iCs/>
          <w:sz w:val="24"/>
          <w:szCs w:val="24"/>
          <w:lang w:val="pl"/>
        </w:rPr>
        <w:t>, któr</w:t>
      </w:r>
      <w:r w:rsidRPr="004C52AF">
        <w:rPr>
          <w:rFonts w:eastAsia="Times New Roman" w:cstheme="minorHAnsi"/>
          <w:b/>
          <w:iCs/>
          <w:sz w:val="24"/>
          <w:szCs w:val="24"/>
          <w:lang w:val="pl"/>
        </w:rPr>
        <w:t>e</w:t>
      </w:r>
      <w:r w:rsidRPr="009F7B4E">
        <w:rPr>
          <w:rFonts w:eastAsia="Times New Roman" w:cstheme="minorHAnsi"/>
          <w:b/>
          <w:iCs/>
          <w:sz w:val="24"/>
          <w:szCs w:val="24"/>
          <w:lang w:val="pl"/>
        </w:rPr>
        <w:t xml:space="preserve"> </w:t>
      </w:r>
      <w:r w:rsidRPr="004C52AF">
        <w:rPr>
          <w:rFonts w:eastAsia="Times New Roman" w:cstheme="minorHAnsi"/>
          <w:b/>
          <w:iCs/>
          <w:sz w:val="24"/>
          <w:szCs w:val="24"/>
          <w:lang w:val="pl"/>
        </w:rPr>
        <w:t>nie stosuj</w:t>
      </w:r>
      <w:r>
        <w:rPr>
          <w:rFonts w:eastAsia="Times New Roman" w:cstheme="minorHAnsi"/>
          <w:b/>
          <w:iCs/>
          <w:sz w:val="24"/>
          <w:szCs w:val="24"/>
          <w:lang w:val="pl"/>
        </w:rPr>
        <w:t>ą</w:t>
      </w:r>
      <w:r w:rsidRPr="009F7B4E">
        <w:rPr>
          <w:rFonts w:eastAsia="Times New Roman" w:cstheme="minorHAnsi"/>
          <w:b/>
          <w:iCs/>
          <w:sz w:val="24"/>
          <w:szCs w:val="24"/>
          <w:lang w:val="pl"/>
        </w:rPr>
        <w:t xml:space="preserve"> </w:t>
      </w:r>
      <w:r w:rsidRPr="004C52AF">
        <w:rPr>
          <w:rFonts w:eastAsia="Times New Roman" w:cstheme="minorHAnsi"/>
          <w:b/>
          <w:iCs/>
          <w:sz w:val="24"/>
          <w:szCs w:val="24"/>
          <w:lang w:val="pl"/>
        </w:rPr>
        <w:t>D</w:t>
      </w:r>
      <w:r w:rsidRPr="009F7B4E">
        <w:rPr>
          <w:rFonts w:eastAsia="Times New Roman" w:cstheme="minorHAnsi"/>
          <w:b/>
          <w:iCs/>
          <w:sz w:val="24"/>
          <w:szCs w:val="24"/>
          <w:lang w:val="pl"/>
        </w:rPr>
        <w:t xml:space="preserve">ecyzji </w:t>
      </w:r>
      <w:r>
        <w:rPr>
          <w:rFonts w:eastAsia="Times New Roman" w:cstheme="minorHAnsi"/>
          <w:b/>
          <w:iCs/>
          <w:sz w:val="24"/>
          <w:szCs w:val="24"/>
          <w:lang w:val="pl"/>
        </w:rPr>
        <w:t>2</w:t>
      </w:r>
      <w:r w:rsidRPr="009F7B4E">
        <w:rPr>
          <w:rFonts w:eastAsia="Times New Roman" w:cstheme="minorHAnsi"/>
          <w:b/>
          <w:iCs/>
          <w:sz w:val="24"/>
          <w:szCs w:val="24"/>
          <w:lang w:val="pl"/>
        </w:rPr>
        <w:t>/2024.</w:t>
      </w:r>
    </w:p>
    <w:p w14:paraId="2C11324C" w14:textId="77777777" w:rsidR="009F1BD7" w:rsidRDefault="009F1BD7" w:rsidP="009F1BD7">
      <w:pPr>
        <w:jc w:val="both"/>
        <w:rPr>
          <w:rFonts w:eastAsia="Times New Roman" w:cstheme="minorHAnsi"/>
          <w:bCs/>
          <w:i/>
          <w:sz w:val="24"/>
          <w:szCs w:val="24"/>
          <w:lang w:val="pl"/>
        </w:rPr>
      </w:pPr>
    </w:p>
    <w:p w14:paraId="2AC36188" w14:textId="77777777" w:rsidR="009F1BD7" w:rsidRDefault="009F1BD7" w:rsidP="009F1BD7">
      <w:pPr>
        <w:jc w:val="both"/>
        <w:rPr>
          <w:rFonts w:eastAsia="Times New Roman" w:cstheme="minorHAnsi"/>
          <w:bCs/>
          <w:i/>
          <w:sz w:val="24"/>
          <w:szCs w:val="24"/>
          <w:lang w:val="pl"/>
        </w:rPr>
      </w:pPr>
      <w:r w:rsidRPr="004C52AF">
        <w:rPr>
          <w:rFonts w:eastAsia="Times New Roman" w:cstheme="minorHAnsi"/>
          <w:bCs/>
          <w:i/>
          <w:sz w:val="24"/>
          <w:szCs w:val="24"/>
          <w:lang w:val="pl"/>
        </w:rPr>
        <w:t>Przykłady dowodów pochodzenia wystawionych lub sporządzonych zgodnie z regułami z</w:t>
      </w:r>
      <w:r>
        <w:rPr>
          <w:rFonts w:eastAsia="Times New Roman" w:cstheme="minorHAnsi"/>
          <w:bCs/>
          <w:i/>
          <w:sz w:val="24"/>
          <w:szCs w:val="24"/>
          <w:lang w:val="pl"/>
        </w:rPr>
        <w:t> </w:t>
      </w:r>
      <w:r w:rsidRPr="004C52AF">
        <w:rPr>
          <w:rFonts w:eastAsia="Times New Roman" w:cstheme="minorHAnsi"/>
          <w:bCs/>
          <w:i/>
          <w:sz w:val="24"/>
          <w:szCs w:val="24"/>
          <w:lang w:val="pl"/>
        </w:rPr>
        <w:t>2023</w:t>
      </w:r>
      <w:r>
        <w:rPr>
          <w:rFonts w:eastAsia="Times New Roman" w:cstheme="minorHAnsi"/>
          <w:bCs/>
          <w:i/>
          <w:sz w:val="24"/>
          <w:szCs w:val="24"/>
          <w:lang w:val="pl"/>
        </w:rPr>
        <w:t> </w:t>
      </w:r>
      <w:r w:rsidRPr="004C52AF">
        <w:rPr>
          <w:rFonts w:eastAsia="Times New Roman" w:cstheme="minorHAnsi"/>
          <w:bCs/>
          <w:i/>
          <w:sz w:val="24"/>
          <w:szCs w:val="24"/>
          <w:lang w:val="pl"/>
        </w:rPr>
        <w:t>r.:</w:t>
      </w:r>
    </w:p>
    <w:p w14:paraId="248162AB" w14:textId="77777777" w:rsidR="009F1BD7" w:rsidRPr="00857F1C" w:rsidRDefault="009F1BD7" w:rsidP="009F1BD7">
      <w:pPr>
        <w:jc w:val="both"/>
        <w:rPr>
          <w:noProof/>
          <w:lang w:val="pl-PL"/>
        </w:rPr>
      </w:pPr>
    </w:p>
    <w:p w14:paraId="12B2FFCF" w14:textId="77777777" w:rsidR="009F1BD7" w:rsidRDefault="009F1BD7" w:rsidP="009F1BD7">
      <w:pPr>
        <w:jc w:val="both"/>
        <w:rPr>
          <w:rFonts w:eastAsia="Times New Roman" w:cstheme="minorHAnsi"/>
          <w:bCs/>
          <w:i/>
          <w:sz w:val="24"/>
          <w:szCs w:val="24"/>
          <w:lang w:val="pl"/>
        </w:rPr>
      </w:pPr>
      <w:r>
        <w:rPr>
          <w:noProof/>
        </w:rPr>
        <w:lastRenderedPageBreak/>
        <w:drawing>
          <wp:inline distT="0" distB="0" distL="0" distR="0" wp14:anchorId="22C58DAB" wp14:editId="0FD8B0A4">
            <wp:extent cx="3848100" cy="5285520"/>
            <wp:effectExtent l="0" t="0" r="0" b="0"/>
            <wp:docPr id="1382292564" name="Bilde 1" descr="Et bilde som inneholder tekst, skjermbilde, Parallell, diagram  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2292564" name="Bilde 1" descr="Et bilde som inneholder tekst, skjermbilde, Parallell, diagram  Automatisk generert beskrivels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04765" cy="5363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0C58D3" w14:textId="77777777" w:rsidR="009F1BD7" w:rsidRDefault="009F1BD7" w:rsidP="009F1BD7">
      <w:pPr>
        <w:jc w:val="both"/>
        <w:rPr>
          <w:rFonts w:eastAsia="Times New Roman" w:cstheme="minorHAnsi"/>
          <w:b/>
          <w:iCs/>
          <w:sz w:val="24"/>
          <w:szCs w:val="24"/>
          <w:lang w:val="pl-PL"/>
        </w:rPr>
      </w:pPr>
    </w:p>
    <w:p w14:paraId="0CB89270" w14:textId="77777777" w:rsidR="009F1BD7" w:rsidRDefault="009F1BD7" w:rsidP="009F1BD7">
      <w:pPr>
        <w:jc w:val="both"/>
        <w:rPr>
          <w:rFonts w:eastAsia="Times New Roman" w:cstheme="minorHAnsi"/>
          <w:b/>
          <w:iCs/>
          <w:sz w:val="24"/>
          <w:szCs w:val="24"/>
          <w:lang w:val="pl-PL"/>
        </w:rPr>
      </w:pPr>
      <w:r>
        <w:rPr>
          <w:rFonts w:eastAsia="Times New Roman" w:cstheme="minorHAnsi"/>
          <w:b/>
          <w:iCs/>
          <w:noProof/>
          <w:sz w:val="24"/>
          <w:szCs w:val="24"/>
          <w:lang w:val="pl-PL"/>
        </w:rPr>
        <w:drawing>
          <wp:inline distT="0" distB="0" distL="0" distR="0" wp14:anchorId="06FD3D0D" wp14:editId="3C1BDB6A">
            <wp:extent cx="5761355" cy="1414145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1414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FD688DD" w14:textId="77777777" w:rsidR="009F1BD7" w:rsidRDefault="009F1BD7" w:rsidP="009F1BD7">
      <w:pPr>
        <w:jc w:val="both"/>
        <w:rPr>
          <w:rFonts w:eastAsia="Times New Roman" w:cstheme="minorHAnsi"/>
          <w:b/>
          <w:iCs/>
          <w:sz w:val="24"/>
          <w:szCs w:val="24"/>
          <w:lang w:val="pl-PL"/>
        </w:rPr>
      </w:pPr>
    </w:p>
    <w:p w14:paraId="044D4647" w14:textId="77777777" w:rsidR="009F1BD7" w:rsidRDefault="009F1BD7" w:rsidP="009F1BD7">
      <w:pPr>
        <w:rPr>
          <w:rFonts w:eastAsia="Times New Roman" w:cstheme="minorHAnsi"/>
          <w:b/>
          <w:iCs/>
          <w:sz w:val="24"/>
          <w:szCs w:val="24"/>
          <w:lang w:val="pl-PL"/>
        </w:rPr>
      </w:pPr>
      <w:r>
        <w:rPr>
          <w:rFonts w:eastAsia="Times New Roman" w:cstheme="minorHAnsi"/>
          <w:b/>
          <w:iCs/>
          <w:sz w:val="24"/>
          <w:szCs w:val="24"/>
          <w:lang w:val="pl-PL"/>
        </w:rPr>
        <w:br w:type="page"/>
      </w:r>
    </w:p>
    <w:p w14:paraId="238DC9EB" w14:textId="77777777" w:rsidR="009F1BD7" w:rsidRPr="006840D3" w:rsidRDefault="009F1BD7" w:rsidP="009F1BD7">
      <w:pPr>
        <w:spacing w:before="120" w:after="0"/>
        <w:jc w:val="both"/>
        <w:rPr>
          <w:rFonts w:eastAsia="Times New Roman" w:cstheme="minorHAnsi"/>
          <w:b/>
          <w:iCs/>
          <w:color w:val="FF0000"/>
          <w:sz w:val="28"/>
          <w:szCs w:val="28"/>
          <w:lang w:val="pl-PL"/>
        </w:rPr>
      </w:pPr>
      <w:r w:rsidRPr="006840D3">
        <w:rPr>
          <w:rFonts w:eastAsia="Times New Roman" w:cstheme="minorHAnsi"/>
          <w:b/>
          <w:iCs/>
          <w:color w:val="FF0000"/>
          <w:sz w:val="28"/>
          <w:szCs w:val="28"/>
          <w:lang w:val="pl-PL"/>
        </w:rPr>
        <w:lastRenderedPageBreak/>
        <w:t>4. ZASADA PRZENIKALNOŚCI</w:t>
      </w:r>
    </w:p>
    <w:p w14:paraId="1187F1B9" w14:textId="77777777" w:rsidR="009F1BD7" w:rsidRPr="004C52AF" w:rsidRDefault="009F1BD7" w:rsidP="009F1BD7">
      <w:pPr>
        <w:spacing w:before="120" w:after="120"/>
        <w:jc w:val="both"/>
        <w:rPr>
          <w:rFonts w:eastAsia="Times New Roman" w:cstheme="minorHAnsi"/>
          <w:bCs/>
          <w:iCs/>
          <w:sz w:val="24"/>
          <w:szCs w:val="24"/>
          <w:lang w:val="pl"/>
        </w:rPr>
      </w:pPr>
      <w:r>
        <w:rPr>
          <w:rFonts w:eastAsia="Times New Roman" w:cstheme="minorHAnsi"/>
          <w:bCs/>
          <w:iCs/>
          <w:sz w:val="24"/>
          <w:szCs w:val="24"/>
          <w:lang w:val="pl"/>
        </w:rPr>
        <w:t>W ramach kumulacji pochodzenia</w:t>
      </w:r>
      <w:r w:rsidRPr="004C52AF">
        <w:rPr>
          <w:rFonts w:eastAsia="Times New Roman" w:cstheme="minorHAnsi"/>
          <w:bCs/>
          <w:iCs/>
          <w:sz w:val="24"/>
          <w:szCs w:val="24"/>
          <w:lang w:val="pl"/>
        </w:rPr>
        <w:t xml:space="preserve"> możliwa </w:t>
      </w:r>
      <w:r>
        <w:rPr>
          <w:rFonts w:eastAsia="Times New Roman" w:cstheme="minorHAnsi"/>
          <w:bCs/>
          <w:iCs/>
          <w:sz w:val="24"/>
          <w:szCs w:val="24"/>
          <w:lang w:val="pl"/>
        </w:rPr>
        <w:t xml:space="preserve">jest tzw. przenikalność </w:t>
      </w:r>
      <w:r w:rsidRPr="004C52AF">
        <w:rPr>
          <w:rFonts w:eastAsia="Times New Roman" w:cstheme="minorHAnsi"/>
          <w:bCs/>
          <w:iCs/>
          <w:sz w:val="24"/>
          <w:szCs w:val="24"/>
          <w:lang w:val="pl"/>
        </w:rPr>
        <w:t xml:space="preserve">między </w:t>
      </w:r>
      <w:r>
        <w:rPr>
          <w:rFonts w:eastAsia="Times New Roman" w:cstheme="minorHAnsi"/>
          <w:bCs/>
          <w:iCs/>
          <w:sz w:val="24"/>
          <w:szCs w:val="24"/>
          <w:lang w:val="pl"/>
        </w:rPr>
        <w:t>regułami</w:t>
      </w:r>
      <w:r w:rsidRPr="004C52AF">
        <w:rPr>
          <w:rFonts w:eastAsia="Times New Roman" w:cstheme="minorHAnsi"/>
          <w:bCs/>
          <w:iCs/>
          <w:sz w:val="24"/>
          <w:szCs w:val="24"/>
          <w:lang w:val="pl"/>
        </w:rPr>
        <w:t xml:space="preserve"> z 2012 r. </w:t>
      </w:r>
      <w:r>
        <w:rPr>
          <w:rFonts w:eastAsia="Times New Roman" w:cstheme="minorHAnsi"/>
          <w:bCs/>
          <w:iCs/>
          <w:sz w:val="24"/>
          <w:szCs w:val="24"/>
          <w:lang w:val="pl"/>
        </w:rPr>
        <w:t>i regułami</w:t>
      </w:r>
      <w:r w:rsidRPr="004C52AF">
        <w:rPr>
          <w:rFonts w:eastAsia="Times New Roman" w:cstheme="minorHAnsi"/>
          <w:bCs/>
          <w:iCs/>
          <w:sz w:val="24"/>
          <w:szCs w:val="24"/>
          <w:lang w:val="pl"/>
        </w:rPr>
        <w:t xml:space="preserve"> z 2023 r. (tylko od </w:t>
      </w:r>
      <w:r>
        <w:rPr>
          <w:rFonts w:eastAsia="Times New Roman" w:cstheme="minorHAnsi"/>
          <w:bCs/>
          <w:iCs/>
          <w:sz w:val="24"/>
          <w:szCs w:val="24"/>
          <w:lang w:val="pl"/>
        </w:rPr>
        <w:t>reguł</w:t>
      </w:r>
      <w:r w:rsidRPr="004C52AF">
        <w:rPr>
          <w:rFonts w:eastAsia="Times New Roman" w:cstheme="minorHAnsi"/>
          <w:bCs/>
          <w:iCs/>
          <w:sz w:val="24"/>
          <w:szCs w:val="24"/>
          <w:lang w:val="pl"/>
        </w:rPr>
        <w:t xml:space="preserve"> z 2012 r. do </w:t>
      </w:r>
      <w:r>
        <w:rPr>
          <w:rFonts w:eastAsia="Times New Roman" w:cstheme="minorHAnsi"/>
          <w:bCs/>
          <w:iCs/>
          <w:sz w:val="24"/>
          <w:szCs w:val="24"/>
          <w:lang w:val="pl"/>
        </w:rPr>
        <w:t>reguł</w:t>
      </w:r>
      <w:r w:rsidRPr="004C52AF">
        <w:rPr>
          <w:rFonts w:eastAsia="Times New Roman" w:cstheme="minorHAnsi"/>
          <w:bCs/>
          <w:iCs/>
          <w:sz w:val="24"/>
          <w:szCs w:val="24"/>
          <w:lang w:val="pl"/>
        </w:rPr>
        <w:t xml:space="preserve"> z 2023 r.). Oznacza to, że przepisy dotyczące kumulacji zawarte w</w:t>
      </w:r>
      <w:r>
        <w:rPr>
          <w:rFonts w:eastAsia="Times New Roman" w:cstheme="minorHAnsi"/>
          <w:bCs/>
          <w:iCs/>
          <w:sz w:val="24"/>
          <w:szCs w:val="24"/>
          <w:lang w:val="pl"/>
        </w:rPr>
        <w:t> </w:t>
      </w:r>
      <w:r w:rsidRPr="004C52AF">
        <w:rPr>
          <w:rFonts w:eastAsia="Times New Roman" w:cstheme="minorHAnsi"/>
          <w:bCs/>
          <w:iCs/>
          <w:sz w:val="24"/>
          <w:szCs w:val="24"/>
          <w:lang w:val="pl"/>
        </w:rPr>
        <w:t>regułach z 2023 r. mogą mieć również zastosowanie do produktów objętych regułami z</w:t>
      </w:r>
      <w:r>
        <w:rPr>
          <w:rFonts w:eastAsia="Times New Roman" w:cstheme="minorHAnsi"/>
          <w:bCs/>
          <w:iCs/>
          <w:sz w:val="24"/>
          <w:szCs w:val="24"/>
          <w:lang w:val="pl"/>
        </w:rPr>
        <w:t> </w:t>
      </w:r>
      <w:r w:rsidRPr="004C52AF">
        <w:rPr>
          <w:rFonts w:eastAsia="Times New Roman" w:cstheme="minorHAnsi"/>
          <w:bCs/>
          <w:iCs/>
          <w:sz w:val="24"/>
          <w:szCs w:val="24"/>
          <w:lang w:val="pl"/>
        </w:rPr>
        <w:t>2012</w:t>
      </w:r>
      <w:r>
        <w:rPr>
          <w:rFonts w:eastAsia="Times New Roman" w:cstheme="minorHAnsi"/>
          <w:bCs/>
          <w:iCs/>
          <w:sz w:val="24"/>
          <w:szCs w:val="24"/>
          <w:lang w:val="pl"/>
        </w:rPr>
        <w:t> </w:t>
      </w:r>
      <w:r w:rsidRPr="004C52AF">
        <w:rPr>
          <w:rFonts w:eastAsia="Times New Roman" w:cstheme="minorHAnsi"/>
          <w:bCs/>
          <w:iCs/>
          <w:sz w:val="24"/>
          <w:szCs w:val="24"/>
          <w:lang w:val="pl"/>
        </w:rPr>
        <w:t>r. w przypadkach, gdy produkty spełniają wymogi obu zestawów reguł.</w:t>
      </w:r>
    </w:p>
    <w:p w14:paraId="27510646" w14:textId="77777777" w:rsidR="009F1BD7" w:rsidRPr="004C52AF" w:rsidRDefault="009F1BD7" w:rsidP="009F1BD7">
      <w:pPr>
        <w:spacing w:before="120" w:after="0"/>
        <w:jc w:val="both"/>
        <w:rPr>
          <w:rFonts w:eastAsia="Times New Roman" w:cstheme="minorHAnsi"/>
          <w:bCs/>
          <w:iCs/>
          <w:sz w:val="24"/>
          <w:szCs w:val="24"/>
          <w:lang w:val="pl"/>
        </w:rPr>
      </w:pPr>
      <w:r w:rsidRPr="004C52AF">
        <w:rPr>
          <w:rFonts w:eastAsia="Times New Roman" w:cstheme="minorHAnsi"/>
          <w:bCs/>
          <w:iCs/>
          <w:sz w:val="24"/>
          <w:szCs w:val="24"/>
          <w:lang w:val="pl"/>
        </w:rPr>
        <w:t xml:space="preserve">Ponieważ reguły pochodzenia przewidziane w regułach z 2012 r. są ogólnie bardziej restrykcyjne niż reguły z 2023 r. </w:t>
      </w:r>
      <w:r>
        <w:rPr>
          <w:rFonts w:eastAsia="Times New Roman" w:cstheme="minorHAnsi"/>
          <w:bCs/>
          <w:iCs/>
          <w:sz w:val="24"/>
          <w:szCs w:val="24"/>
          <w:lang w:val="pl"/>
        </w:rPr>
        <w:t>(</w:t>
      </w:r>
      <w:r w:rsidRPr="004C52AF">
        <w:rPr>
          <w:rFonts w:eastAsia="Times New Roman" w:cstheme="minorHAnsi"/>
          <w:bCs/>
          <w:iCs/>
          <w:sz w:val="24"/>
          <w:szCs w:val="24"/>
          <w:lang w:val="pl"/>
        </w:rPr>
        <w:t>z pewnymi wyjątkami</w:t>
      </w:r>
      <w:r>
        <w:rPr>
          <w:rFonts w:eastAsia="Times New Roman" w:cstheme="minorHAnsi"/>
          <w:bCs/>
          <w:iCs/>
          <w:sz w:val="24"/>
          <w:szCs w:val="24"/>
          <w:lang w:val="pl"/>
        </w:rPr>
        <w:t>),</w:t>
      </w:r>
      <w:r w:rsidRPr="004C52AF">
        <w:rPr>
          <w:rFonts w:eastAsia="Times New Roman" w:cstheme="minorHAnsi"/>
          <w:bCs/>
          <w:iCs/>
          <w:sz w:val="24"/>
          <w:szCs w:val="24"/>
          <w:lang w:val="pl"/>
        </w:rPr>
        <w:t xml:space="preserve"> towary spełniające reguły z 2012 r. mog</w:t>
      </w:r>
      <w:r>
        <w:rPr>
          <w:rFonts w:eastAsia="Times New Roman" w:cstheme="minorHAnsi"/>
          <w:bCs/>
          <w:iCs/>
          <w:sz w:val="24"/>
          <w:szCs w:val="24"/>
          <w:lang w:val="pl"/>
        </w:rPr>
        <w:t xml:space="preserve">ą </w:t>
      </w:r>
      <w:r w:rsidRPr="004C52AF">
        <w:rPr>
          <w:rFonts w:eastAsia="Times New Roman" w:cstheme="minorHAnsi"/>
          <w:bCs/>
          <w:iCs/>
          <w:sz w:val="24"/>
          <w:szCs w:val="24"/>
          <w:lang w:val="pl"/>
        </w:rPr>
        <w:t>by</w:t>
      </w:r>
      <w:r>
        <w:rPr>
          <w:rFonts w:eastAsia="Times New Roman" w:cstheme="minorHAnsi"/>
          <w:bCs/>
          <w:iCs/>
          <w:sz w:val="24"/>
          <w:szCs w:val="24"/>
          <w:lang w:val="pl"/>
        </w:rPr>
        <w:t>ć uznane za spełniające</w:t>
      </w:r>
      <w:r w:rsidRPr="004C52AF">
        <w:rPr>
          <w:rFonts w:eastAsia="Times New Roman" w:cstheme="minorHAnsi"/>
          <w:bCs/>
          <w:iCs/>
          <w:sz w:val="24"/>
          <w:szCs w:val="24"/>
          <w:lang w:val="pl"/>
        </w:rPr>
        <w:t xml:space="preserve"> </w:t>
      </w:r>
      <w:r>
        <w:rPr>
          <w:rFonts w:eastAsia="Times New Roman" w:cstheme="minorHAnsi"/>
          <w:bCs/>
          <w:iCs/>
          <w:sz w:val="24"/>
          <w:szCs w:val="24"/>
          <w:lang w:val="pl"/>
        </w:rPr>
        <w:t xml:space="preserve">także </w:t>
      </w:r>
      <w:r w:rsidRPr="004C52AF">
        <w:rPr>
          <w:rFonts w:eastAsia="Times New Roman" w:cstheme="minorHAnsi"/>
          <w:bCs/>
          <w:iCs/>
          <w:sz w:val="24"/>
          <w:szCs w:val="24"/>
          <w:lang w:val="pl"/>
        </w:rPr>
        <w:t>reguł</w:t>
      </w:r>
      <w:r>
        <w:rPr>
          <w:rFonts w:eastAsia="Times New Roman" w:cstheme="minorHAnsi"/>
          <w:bCs/>
          <w:iCs/>
          <w:sz w:val="24"/>
          <w:szCs w:val="24"/>
          <w:lang w:val="pl"/>
        </w:rPr>
        <w:t>y</w:t>
      </w:r>
      <w:r w:rsidRPr="004C52AF">
        <w:rPr>
          <w:rFonts w:eastAsia="Times New Roman" w:cstheme="minorHAnsi"/>
          <w:bCs/>
          <w:iCs/>
          <w:sz w:val="24"/>
          <w:szCs w:val="24"/>
          <w:lang w:val="pl"/>
        </w:rPr>
        <w:t xml:space="preserve"> z 2023 r.</w:t>
      </w:r>
    </w:p>
    <w:p w14:paraId="6A6A6A84" w14:textId="77777777" w:rsidR="009F1BD7" w:rsidRPr="004C52AF" w:rsidRDefault="009F1BD7" w:rsidP="009F1BD7">
      <w:pPr>
        <w:spacing w:before="120" w:after="0"/>
        <w:jc w:val="both"/>
        <w:rPr>
          <w:rFonts w:eastAsia="Times New Roman" w:cstheme="minorHAnsi"/>
          <w:bCs/>
          <w:iCs/>
          <w:sz w:val="24"/>
          <w:szCs w:val="24"/>
          <w:lang w:val="pl"/>
        </w:rPr>
      </w:pPr>
      <w:r w:rsidRPr="004C52AF">
        <w:rPr>
          <w:rFonts w:eastAsia="Times New Roman" w:cstheme="minorHAnsi"/>
          <w:bCs/>
          <w:iCs/>
          <w:sz w:val="24"/>
          <w:szCs w:val="24"/>
          <w:lang w:val="pl"/>
        </w:rPr>
        <w:t>Prze</w:t>
      </w:r>
      <w:r>
        <w:rPr>
          <w:rFonts w:eastAsia="Times New Roman" w:cstheme="minorHAnsi"/>
          <w:bCs/>
          <w:iCs/>
          <w:sz w:val="24"/>
          <w:szCs w:val="24"/>
          <w:lang w:val="pl"/>
        </w:rPr>
        <w:t xml:space="preserve">nikalność </w:t>
      </w:r>
      <w:r w:rsidRPr="004C52AF">
        <w:rPr>
          <w:rFonts w:eastAsia="Times New Roman" w:cstheme="minorHAnsi"/>
          <w:bCs/>
          <w:iCs/>
          <w:sz w:val="24"/>
          <w:szCs w:val="24"/>
          <w:lang w:val="pl"/>
        </w:rPr>
        <w:t>oznacza</w:t>
      </w:r>
      <w:r>
        <w:rPr>
          <w:rFonts w:eastAsia="Times New Roman" w:cstheme="minorHAnsi"/>
          <w:bCs/>
          <w:iCs/>
          <w:sz w:val="24"/>
          <w:szCs w:val="24"/>
          <w:lang w:val="pl"/>
        </w:rPr>
        <w:t xml:space="preserve"> więc</w:t>
      </w:r>
      <w:r w:rsidRPr="004C52AF">
        <w:rPr>
          <w:rFonts w:eastAsia="Times New Roman" w:cstheme="minorHAnsi"/>
          <w:bCs/>
          <w:iCs/>
          <w:sz w:val="24"/>
          <w:szCs w:val="24"/>
          <w:lang w:val="pl"/>
        </w:rPr>
        <w:t xml:space="preserve">, że pochodzenie produktu końcowego można </w:t>
      </w:r>
      <w:r>
        <w:rPr>
          <w:rFonts w:eastAsia="Times New Roman" w:cstheme="minorHAnsi"/>
          <w:bCs/>
          <w:iCs/>
          <w:sz w:val="24"/>
          <w:szCs w:val="24"/>
          <w:lang w:val="pl"/>
        </w:rPr>
        <w:t>być ustalone</w:t>
      </w:r>
      <w:r w:rsidRPr="004C52AF">
        <w:rPr>
          <w:rFonts w:eastAsia="Times New Roman" w:cstheme="minorHAnsi"/>
          <w:bCs/>
          <w:iCs/>
          <w:sz w:val="24"/>
          <w:szCs w:val="24"/>
          <w:lang w:val="pl"/>
        </w:rPr>
        <w:t xml:space="preserve"> zgodnie z</w:t>
      </w:r>
      <w:r>
        <w:rPr>
          <w:rFonts w:eastAsia="Times New Roman" w:cstheme="minorHAnsi"/>
          <w:bCs/>
          <w:iCs/>
          <w:sz w:val="24"/>
          <w:szCs w:val="24"/>
          <w:lang w:val="pl"/>
        </w:rPr>
        <w:t> </w:t>
      </w:r>
      <w:r w:rsidRPr="004C52AF">
        <w:rPr>
          <w:rFonts w:eastAsia="Times New Roman" w:cstheme="minorHAnsi"/>
          <w:bCs/>
          <w:iCs/>
          <w:sz w:val="24"/>
          <w:szCs w:val="24"/>
          <w:lang w:val="pl"/>
        </w:rPr>
        <w:t xml:space="preserve">regułami z 2023 r. poprzez zastosowanie kumulacji z materiałami pochodzącymi </w:t>
      </w:r>
      <w:r>
        <w:rPr>
          <w:rFonts w:eastAsia="Times New Roman" w:cstheme="minorHAnsi"/>
          <w:bCs/>
          <w:iCs/>
          <w:sz w:val="24"/>
          <w:szCs w:val="24"/>
          <w:lang w:val="pl"/>
        </w:rPr>
        <w:t>w oparciu o </w:t>
      </w:r>
      <w:r w:rsidRPr="004C52AF">
        <w:rPr>
          <w:rFonts w:eastAsia="Times New Roman" w:cstheme="minorHAnsi"/>
          <w:bCs/>
          <w:iCs/>
          <w:sz w:val="24"/>
          <w:szCs w:val="24"/>
          <w:lang w:val="pl"/>
        </w:rPr>
        <w:t>reguł</w:t>
      </w:r>
      <w:r>
        <w:rPr>
          <w:rFonts w:eastAsia="Times New Roman" w:cstheme="minorHAnsi"/>
          <w:bCs/>
          <w:iCs/>
          <w:sz w:val="24"/>
          <w:szCs w:val="24"/>
          <w:lang w:val="pl"/>
        </w:rPr>
        <w:t>y</w:t>
      </w:r>
      <w:r w:rsidRPr="004C52AF">
        <w:rPr>
          <w:rFonts w:eastAsia="Times New Roman" w:cstheme="minorHAnsi"/>
          <w:bCs/>
          <w:iCs/>
          <w:sz w:val="24"/>
          <w:szCs w:val="24"/>
          <w:lang w:val="pl"/>
        </w:rPr>
        <w:t xml:space="preserve"> z 2012 r., w przypadku gdy kumulacja jest możliwa zgodnie z </w:t>
      </w:r>
      <w:r>
        <w:rPr>
          <w:rFonts w:eastAsia="Times New Roman" w:cstheme="minorHAnsi"/>
          <w:bCs/>
          <w:iCs/>
          <w:sz w:val="24"/>
          <w:szCs w:val="24"/>
          <w:lang w:val="pl"/>
        </w:rPr>
        <w:t>matrix.</w:t>
      </w:r>
    </w:p>
    <w:p w14:paraId="0F8547E9" w14:textId="77777777" w:rsidR="009F1BD7" w:rsidRPr="004C52AF" w:rsidRDefault="009F1BD7" w:rsidP="009F1BD7">
      <w:pPr>
        <w:spacing w:before="120" w:after="0"/>
        <w:jc w:val="both"/>
        <w:rPr>
          <w:rFonts w:eastAsia="Times New Roman" w:cstheme="minorHAnsi"/>
          <w:bCs/>
          <w:iCs/>
          <w:sz w:val="24"/>
          <w:szCs w:val="24"/>
          <w:lang w:val="pl"/>
        </w:rPr>
      </w:pPr>
      <w:r>
        <w:rPr>
          <w:rFonts w:eastAsia="Times New Roman" w:cstheme="minorHAnsi"/>
          <w:bCs/>
          <w:iCs/>
          <w:sz w:val="24"/>
          <w:szCs w:val="24"/>
          <w:lang w:val="pl"/>
        </w:rPr>
        <w:t>Przenikalność</w:t>
      </w:r>
      <w:r w:rsidRPr="004C52AF">
        <w:rPr>
          <w:rFonts w:eastAsia="Times New Roman" w:cstheme="minorHAnsi"/>
          <w:bCs/>
          <w:iCs/>
          <w:sz w:val="24"/>
          <w:szCs w:val="24"/>
          <w:lang w:val="pl"/>
        </w:rPr>
        <w:t xml:space="preserve"> jest ograniczona do tych produktów, w przypadku których </w:t>
      </w:r>
      <w:r>
        <w:rPr>
          <w:rFonts w:eastAsia="Times New Roman" w:cstheme="minorHAnsi"/>
          <w:bCs/>
          <w:iCs/>
          <w:sz w:val="24"/>
          <w:szCs w:val="24"/>
          <w:lang w:val="pl"/>
        </w:rPr>
        <w:t>reguły</w:t>
      </w:r>
      <w:r w:rsidRPr="004C52AF">
        <w:rPr>
          <w:rFonts w:eastAsia="Times New Roman" w:cstheme="minorHAnsi"/>
          <w:bCs/>
          <w:iCs/>
          <w:sz w:val="24"/>
          <w:szCs w:val="24"/>
          <w:lang w:val="pl"/>
        </w:rPr>
        <w:t xml:space="preserve"> z 2023 r. są łagodniejsze niż </w:t>
      </w:r>
      <w:r>
        <w:rPr>
          <w:rFonts w:eastAsia="Times New Roman" w:cstheme="minorHAnsi"/>
          <w:bCs/>
          <w:iCs/>
          <w:sz w:val="24"/>
          <w:szCs w:val="24"/>
          <w:lang w:val="pl"/>
        </w:rPr>
        <w:t>reguły</w:t>
      </w:r>
      <w:r w:rsidRPr="004C52AF">
        <w:rPr>
          <w:rFonts w:eastAsia="Times New Roman" w:cstheme="minorHAnsi"/>
          <w:bCs/>
          <w:iCs/>
          <w:sz w:val="24"/>
          <w:szCs w:val="24"/>
          <w:lang w:val="pl"/>
        </w:rPr>
        <w:t xml:space="preserve"> z 2012 r.:</w:t>
      </w:r>
    </w:p>
    <w:p w14:paraId="07247616" w14:textId="77777777" w:rsidR="009F1BD7" w:rsidRPr="004C52AF" w:rsidRDefault="009F1BD7" w:rsidP="009F1BD7">
      <w:pPr>
        <w:numPr>
          <w:ilvl w:val="0"/>
          <w:numId w:val="3"/>
        </w:numPr>
        <w:spacing w:before="120" w:after="0"/>
        <w:ind w:left="714" w:hanging="357"/>
        <w:jc w:val="both"/>
        <w:rPr>
          <w:rFonts w:eastAsia="Times New Roman" w:cstheme="minorHAnsi"/>
          <w:bCs/>
          <w:iCs/>
          <w:sz w:val="24"/>
          <w:szCs w:val="24"/>
          <w:lang w:val="pl"/>
        </w:rPr>
      </w:pPr>
      <w:r>
        <w:rPr>
          <w:rFonts w:eastAsia="Times New Roman" w:cstheme="minorHAnsi"/>
          <w:bCs/>
          <w:iCs/>
          <w:sz w:val="24"/>
          <w:szCs w:val="24"/>
          <w:lang w:val="pl"/>
        </w:rPr>
        <w:t>p</w:t>
      </w:r>
      <w:r w:rsidRPr="004C52AF">
        <w:rPr>
          <w:rFonts w:eastAsia="Times New Roman" w:cstheme="minorHAnsi"/>
          <w:bCs/>
          <w:iCs/>
          <w:sz w:val="24"/>
          <w:szCs w:val="24"/>
          <w:lang w:val="pl"/>
        </w:rPr>
        <w:t xml:space="preserve">rodukty objęte działami </w:t>
      </w:r>
      <w:r>
        <w:rPr>
          <w:rFonts w:eastAsia="Times New Roman" w:cstheme="minorHAnsi"/>
          <w:bCs/>
          <w:iCs/>
          <w:sz w:val="24"/>
          <w:szCs w:val="24"/>
          <w:lang w:val="pl"/>
        </w:rPr>
        <w:t xml:space="preserve">HS </w:t>
      </w:r>
      <w:r w:rsidRPr="004C52AF">
        <w:rPr>
          <w:rFonts w:eastAsia="Times New Roman" w:cstheme="minorHAnsi"/>
          <w:bCs/>
          <w:iCs/>
          <w:sz w:val="24"/>
          <w:szCs w:val="24"/>
          <w:lang w:val="pl"/>
        </w:rPr>
        <w:t xml:space="preserve">1, 3 i 16 </w:t>
      </w:r>
      <w:r>
        <w:rPr>
          <w:rFonts w:eastAsia="Times New Roman" w:cstheme="minorHAnsi"/>
          <w:bCs/>
          <w:iCs/>
          <w:sz w:val="24"/>
          <w:szCs w:val="24"/>
          <w:lang w:val="pl"/>
        </w:rPr>
        <w:t>(</w:t>
      </w:r>
      <w:r w:rsidRPr="004C52AF">
        <w:rPr>
          <w:rFonts w:eastAsia="Times New Roman" w:cstheme="minorHAnsi"/>
          <w:bCs/>
          <w:iCs/>
          <w:sz w:val="24"/>
          <w:szCs w:val="24"/>
          <w:lang w:val="pl"/>
        </w:rPr>
        <w:t>w odniesieniu do przetworzonych produktów rybołówstwa</w:t>
      </w:r>
      <w:r>
        <w:rPr>
          <w:rFonts w:eastAsia="Times New Roman" w:cstheme="minorHAnsi"/>
          <w:bCs/>
          <w:iCs/>
          <w:sz w:val="24"/>
          <w:szCs w:val="24"/>
          <w:lang w:val="pl"/>
        </w:rPr>
        <w:t>),</w:t>
      </w:r>
    </w:p>
    <w:p w14:paraId="1CD2E590" w14:textId="77777777" w:rsidR="009F1BD7" w:rsidRPr="004C52AF" w:rsidRDefault="009F1BD7" w:rsidP="009F1BD7">
      <w:pPr>
        <w:numPr>
          <w:ilvl w:val="0"/>
          <w:numId w:val="3"/>
        </w:numPr>
        <w:spacing w:after="120"/>
        <w:ind w:left="714" w:hanging="357"/>
        <w:jc w:val="both"/>
        <w:rPr>
          <w:rFonts w:eastAsia="Times New Roman" w:cstheme="minorHAnsi"/>
          <w:bCs/>
          <w:iCs/>
          <w:sz w:val="24"/>
          <w:szCs w:val="24"/>
          <w:lang w:val="pl"/>
        </w:rPr>
      </w:pPr>
      <w:r>
        <w:rPr>
          <w:rFonts w:eastAsia="Times New Roman" w:cstheme="minorHAnsi"/>
          <w:bCs/>
          <w:iCs/>
          <w:sz w:val="24"/>
          <w:szCs w:val="24"/>
          <w:lang w:val="pl"/>
        </w:rPr>
        <w:t>p</w:t>
      </w:r>
      <w:r w:rsidRPr="004C52AF">
        <w:rPr>
          <w:rFonts w:eastAsia="Times New Roman" w:cstheme="minorHAnsi"/>
          <w:bCs/>
          <w:iCs/>
          <w:sz w:val="24"/>
          <w:szCs w:val="24"/>
          <w:lang w:val="pl"/>
        </w:rPr>
        <w:t xml:space="preserve">rodukty przemysłowe sklasyfikowane w działach </w:t>
      </w:r>
      <w:r>
        <w:rPr>
          <w:rFonts w:eastAsia="Times New Roman" w:cstheme="minorHAnsi"/>
          <w:bCs/>
          <w:iCs/>
          <w:sz w:val="24"/>
          <w:szCs w:val="24"/>
          <w:lang w:val="pl"/>
        </w:rPr>
        <w:t xml:space="preserve">HS </w:t>
      </w:r>
      <w:r w:rsidRPr="004C52AF">
        <w:rPr>
          <w:rFonts w:eastAsia="Times New Roman" w:cstheme="minorHAnsi"/>
          <w:bCs/>
          <w:iCs/>
          <w:sz w:val="24"/>
          <w:szCs w:val="24"/>
          <w:lang w:val="pl"/>
        </w:rPr>
        <w:t>25–97.</w:t>
      </w:r>
    </w:p>
    <w:p w14:paraId="61BD884C" w14:textId="77777777" w:rsidR="009F1BD7" w:rsidRPr="004C52AF" w:rsidRDefault="009F1BD7" w:rsidP="009F1BD7">
      <w:pPr>
        <w:spacing w:before="120" w:after="0"/>
        <w:jc w:val="both"/>
        <w:rPr>
          <w:rFonts w:eastAsia="Times New Roman" w:cstheme="minorHAnsi"/>
          <w:bCs/>
          <w:iCs/>
          <w:sz w:val="24"/>
          <w:szCs w:val="24"/>
          <w:lang w:val="pl"/>
        </w:rPr>
      </w:pPr>
      <w:r w:rsidRPr="004C52AF">
        <w:rPr>
          <w:rFonts w:eastAsia="Times New Roman" w:cstheme="minorHAnsi"/>
          <w:bCs/>
          <w:iCs/>
          <w:sz w:val="24"/>
          <w:szCs w:val="24"/>
          <w:lang w:val="pl"/>
        </w:rPr>
        <w:t xml:space="preserve">Jeżeli produkty te </w:t>
      </w:r>
      <w:r>
        <w:rPr>
          <w:rFonts w:eastAsia="Times New Roman" w:cstheme="minorHAnsi"/>
          <w:bCs/>
          <w:iCs/>
          <w:sz w:val="24"/>
          <w:szCs w:val="24"/>
          <w:lang w:val="pl"/>
        </w:rPr>
        <w:t>spełniają</w:t>
      </w:r>
      <w:r w:rsidRPr="004C52AF">
        <w:rPr>
          <w:rFonts w:eastAsia="Times New Roman" w:cstheme="minorHAnsi"/>
          <w:bCs/>
          <w:iCs/>
          <w:sz w:val="24"/>
          <w:szCs w:val="24"/>
          <w:lang w:val="pl"/>
        </w:rPr>
        <w:t xml:space="preserve"> reguł</w:t>
      </w:r>
      <w:r>
        <w:rPr>
          <w:rFonts w:eastAsia="Times New Roman" w:cstheme="minorHAnsi"/>
          <w:bCs/>
          <w:iCs/>
          <w:sz w:val="24"/>
          <w:szCs w:val="24"/>
          <w:lang w:val="pl"/>
        </w:rPr>
        <w:t>y</w:t>
      </w:r>
      <w:r w:rsidRPr="004C52AF">
        <w:rPr>
          <w:rFonts w:eastAsia="Times New Roman" w:cstheme="minorHAnsi"/>
          <w:bCs/>
          <w:iCs/>
          <w:sz w:val="24"/>
          <w:szCs w:val="24"/>
          <w:lang w:val="pl"/>
        </w:rPr>
        <w:t xml:space="preserve"> z 2012 r., można je również uznać za pochodzące zgodnie z</w:t>
      </w:r>
      <w:r>
        <w:rPr>
          <w:rFonts w:eastAsia="Times New Roman" w:cstheme="minorHAnsi"/>
          <w:bCs/>
          <w:iCs/>
          <w:sz w:val="24"/>
          <w:szCs w:val="24"/>
          <w:lang w:val="pl"/>
        </w:rPr>
        <w:t> </w:t>
      </w:r>
      <w:r w:rsidRPr="004C52AF">
        <w:rPr>
          <w:rFonts w:eastAsia="Times New Roman" w:cstheme="minorHAnsi"/>
          <w:bCs/>
          <w:iCs/>
          <w:sz w:val="24"/>
          <w:szCs w:val="24"/>
          <w:lang w:val="pl"/>
        </w:rPr>
        <w:t>regułami z 2023 r.</w:t>
      </w:r>
    </w:p>
    <w:p w14:paraId="3F22B449" w14:textId="77777777" w:rsidR="009F1BD7" w:rsidRDefault="009F1BD7" w:rsidP="009F1BD7">
      <w:pPr>
        <w:spacing w:before="120" w:after="0"/>
        <w:jc w:val="both"/>
        <w:rPr>
          <w:rFonts w:eastAsia="Times New Roman" w:cstheme="minorHAnsi"/>
          <w:bCs/>
          <w:iCs/>
          <w:sz w:val="24"/>
          <w:szCs w:val="24"/>
          <w:lang w:val="pl"/>
        </w:rPr>
      </w:pPr>
      <w:bookmarkStart w:id="2" w:name="_Hlk185343645"/>
      <w:r w:rsidRPr="004C52AF">
        <w:rPr>
          <w:rFonts w:eastAsia="Times New Roman" w:cstheme="minorHAnsi"/>
          <w:bCs/>
          <w:iCs/>
          <w:sz w:val="24"/>
          <w:szCs w:val="24"/>
          <w:lang w:val="pl"/>
        </w:rPr>
        <w:t xml:space="preserve">Deklaracje dostawców sporządzone </w:t>
      </w:r>
      <w:bookmarkEnd w:id="2"/>
      <w:r w:rsidRPr="004C52AF">
        <w:rPr>
          <w:rFonts w:eastAsia="Times New Roman" w:cstheme="minorHAnsi"/>
          <w:bCs/>
          <w:iCs/>
          <w:sz w:val="24"/>
          <w:szCs w:val="24"/>
          <w:lang w:val="pl"/>
        </w:rPr>
        <w:t>zgodnie z regułami z 2012 r. mogą być wykorzystywane jako dowody potwierdzające pochodzenie zgodnie z regułami z 2023 r. w odniesieniu do tych towarów, w przypadku których możliwa jest prze</w:t>
      </w:r>
      <w:r>
        <w:rPr>
          <w:rFonts w:eastAsia="Times New Roman" w:cstheme="minorHAnsi"/>
          <w:bCs/>
          <w:iCs/>
          <w:sz w:val="24"/>
          <w:szCs w:val="24"/>
          <w:lang w:val="pl"/>
        </w:rPr>
        <w:t>nikalność.</w:t>
      </w:r>
    </w:p>
    <w:p w14:paraId="316B24D8" w14:textId="77777777" w:rsidR="009F1BD7" w:rsidRPr="004C52AF" w:rsidRDefault="009F1BD7" w:rsidP="009F1BD7">
      <w:pPr>
        <w:spacing w:before="120" w:after="0"/>
        <w:jc w:val="both"/>
        <w:rPr>
          <w:rFonts w:eastAsia="Times New Roman" w:cstheme="minorHAnsi"/>
          <w:bCs/>
          <w:iCs/>
          <w:sz w:val="24"/>
          <w:szCs w:val="24"/>
          <w:lang w:val="pl"/>
        </w:rPr>
      </w:pPr>
    </w:p>
    <w:p w14:paraId="76714184" w14:textId="77777777" w:rsidR="009F1BD7" w:rsidRPr="00694994" w:rsidRDefault="009F1BD7" w:rsidP="009F1BD7">
      <w:pPr>
        <w:spacing w:before="120" w:after="0"/>
        <w:jc w:val="both"/>
        <w:rPr>
          <w:rFonts w:eastAsia="Times New Roman" w:cstheme="minorHAnsi"/>
          <w:b/>
          <w:bCs/>
          <w:iCs/>
          <w:color w:val="FF0000"/>
          <w:sz w:val="28"/>
          <w:szCs w:val="28"/>
          <w:lang w:val="pl"/>
        </w:rPr>
      </w:pPr>
      <w:r>
        <w:rPr>
          <w:rFonts w:eastAsia="Times New Roman" w:cstheme="minorHAnsi"/>
          <w:b/>
          <w:bCs/>
          <w:iCs/>
          <w:color w:val="FF0000"/>
          <w:sz w:val="28"/>
          <w:szCs w:val="28"/>
          <w:lang w:val="pl"/>
        </w:rPr>
        <w:t>5</w:t>
      </w:r>
      <w:r w:rsidRPr="00694994">
        <w:rPr>
          <w:rFonts w:eastAsia="Times New Roman" w:cstheme="minorHAnsi"/>
          <w:b/>
          <w:bCs/>
          <w:iCs/>
          <w:color w:val="FF0000"/>
          <w:sz w:val="28"/>
          <w:szCs w:val="28"/>
          <w:lang w:val="pl"/>
        </w:rPr>
        <w:t>. M</w:t>
      </w:r>
      <w:r>
        <w:rPr>
          <w:rFonts w:eastAsia="Times New Roman" w:cstheme="minorHAnsi"/>
          <w:b/>
          <w:bCs/>
          <w:iCs/>
          <w:color w:val="FF0000"/>
          <w:sz w:val="28"/>
          <w:szCs w:val="28"/>
          <w:lang w:val="pl"/>
        </w:rPr>
        <w:t>ATRIX</w:t>
      </w:r>
    </w:p>
    <w:p w14:paraId="71EB56FE" w14:textId="77777777" w:rsidR="009F1BD7" w:rsidRDefault="009F1BD7" w:rsidP="009F1BD7">
      <w:pPr>
        <w:spacing w:before="120" w:after="0"/>
        <w:jc w:val="both"/>
        <w:rPr>
          <w:rFonts w:eastAsia="Times New Roman" w:cstheme="minorHAnsi"/>
          <w:bCs/>
          <w:iCs/>
          <w:sz w:val="24"/>
          <w:szCs w:val="24"/>
          <w:lang w:val="pl"/>
        </w:rPr>
      </w:pPr>
      <w:r w:rsidRPr="004C52AF">
        <w:rPr>
          <w:rFonts w:eastAsia="Times New Roman" w:cstheme="minorHAnsi"/>
          <w:bCs/>
          <w:iCs/>
          <w:sz w:val="24"/>
          <w:szCs w:val="24"/>
          <w:lang w:val="pl"/>
        </w:rPr>
        <w:t>W oparciu o status, o który</w:t>
      </w:r>
      <w:r>
        <w:rPr>
          <w:rFonts w:eastAsia="Times New Roman" w:cstheme="minorHAnsi"/>
          <w:bCs/>
          <w:iCs/>
          <w:sz w:val="24"/>
          <w:szCs w:val="24"/>
          <w:lang w:val="pl"/>
        </w:rPr>
        <w:t>m</w:t>
      </w:r>
      <w:r w:rsidRPr="004C52AF">
        <w:rPr>
          <w:rFonts w:eastAsia="Times New Roman" w:cstheme="minorHAnsi"/>
          <w:bCs/>
          <w:iCs/>
          <w:sz w:val="24"/>
          <w:szCs w:val="24"/>
          <w:lang w:val="pl"/>
        </w:rPr>
        <w:t xml:space="preserve"> mowa w pkt 2 </w:t>
      </w:r>
      <w:r>
        <w:rPr>
          <w:rFonts w:eastAsia="Times New Roman" w:cstheme="minorHAnsi"/>
          <w:bCs/>
          <w:iCs/>
          <w:sz w:val="24"/>
          <w:szCs w:val="24"/>
          <w:lang w:val="pl"/>
        </w:rPr>
        <w:t>wyjaśnień – w z</w:t>
      </w:r>
      <w:r w:rsidRPr="004C52AF">
        <w:rPr>
          <w:rFonts w:eastAsia="Times New Roman" w:cstheme="minorHAnsi"/>
          <w:bCs/>
          <w:iCs/>
          <w:sz w:val="24"/>
          <w:szCs w:val="24"/>
          <w:lang w:val="pl"/>
        </w:rPr>
        <w:t>awiadomieni</w:t>
      </w:r>
      <w:r>
        <w:rPr>
          <w:rFonts w:eastAsia="Times New Roman" w:cstheme="minorHAnsi"/>
          <w:bCs/>
          <w:iCs/>
          <w:sz w:val="24"/>
          <w:szCs w:val="24"/>
          <w:lang w:val="pl"/>
        </w:rPr>
        <w:t>u</w:t>
      </w:r>
      <w:r w:rsidRPr="004C52AF">
        <w:rPr>
          <w:rFonts w:eastAsia="Times New Roman" w:cstheme="minorHAnsi"/>
          <w:bCs/>
          <w:iCs/>
          <w:sz w:val="24"/>
          <w:szCs w:val="24"/>
          <w:lang w:val="pl"/>
        </w:rPr>
        <w:t xml:space="preserve"> Komisji przedstawiając</w:t>
      </w:r>
      <w:r>
        <w:rPr>
          <w:rFonts w:eastAsia="Times New Roman" w:cstheme="minorHAnsi"/>
          <w:bCs/>
          <w:iCs/>
          <w:sz w:val="24"/>
          <w:szCs w:val="24"/>
          <w:lang w:val="pl"/>
        </w:rPr>
        <w:t>ym</w:t>
      </w:r>
      <w:r w:rsidRPr="004C52AF">
        <w:rPr>
          <w:rFonts w:eastAsia="Times New Roman" w:cstheme="minorHAnsi"/>
          <w:bCs/>
          <w:iCs/>
          <w:sz w:val="24"/>
          <w:szCs w:val="24"/>
          <w:lang w:val="pl"/>
        </w:rPr>
        <w:t xml:space="preserve"> możliwości kumulacji na podstawie starych protokołów PEM, </w:t>
      </w:r>
      <w:r>
        <w:rPr>
          <w:rFonts w:eastAsia="Times New Roman" w:cstheme="minorHAnsi"/>
          <w:bCs/>
          <w:iCs/>
          <w:sz w:val="24"/>
          <w:szCs w:val="24"/>
          <w:lang w:val="pl"/>
        </w:rPr>
        <w:t>reguł</w:t>
      </w:r>
      <w:r w:rsidRPr="004C52AF">
        <w:rPr>
          <w:rFonts w:eastAsia="Times New Roman" w:cstheme="minorHAnsi"/>
          <w:bCs/>
          <w:iCs/>
          <w:sz w:val="24"/>
          <w:szCs w:val="24"/>
          <w:lang w:val="pl"/>
        </w:rPr>
        <w:t xml:space="preserve"> z 2012</w:t>
      </w:r>
      <w:r>
        <w:rPr>
          <w:rFonts w:eastAsia="Times New Roman" w:cstheme="minorHAnsi"/>
          <w:bCs/>
          <w:iCs/>
          <w:sz w:val="24"/>
          <w:szCs w:val="24"/>
          <w:lang w:val="pl"/>
        </w:rPr>
        <w:t> </w:t>
      </w:r>
      <w:r w:rsidRPr="004C52AF">
        <w:rPr>
          <w:rFonts w:eastAsia="Times New Roman" w:cstheme="minorHAnsi"/>
          <w:bCs/>
          <w:iCs/>
          <w:sz w:val="24"/>
          <w:szCs w:val="24"/>
          <w:lang w:val="pl"/>
        </w:rPr>
        <w:t xml:space="preserve">r. i </w:t>
      </w:r>
      <w:r>
        <w:rPr>
          <w:rFonts w:eastAsia="Times New Roman" w:cstheme="minorHAnsi"/>
          <w:bCs/>
          <w:iCs/>
          <w:sz w:val="24"/>
          <w:szCs w:val="24"/>
          <w:lang w:val="pl"/>
        </w:rPr>
        <w:t xml:space="preserve">reguł </w:t>
      </w:r>
      <w:r w:rsidRPr="004C52AF">
        <w:rPr>
          <w:rFonts w:eastAsia="Times New Roman" w:cstheme="minorHAnsi"/>
          <w:bCs/>
          <w:iCs/>
          <w:sz w:val="24"/>
          <w:szCs w:val="24"/>
          <w:lang w:val="pl"/>
        </w:rPr>
        <w:t>z 2023 r.</w:t>
      </w:r>
      <w:r>
        <w:rPr>
          <w:rFonts w:eastAsia="Times New Roman" w:cstheme="minorHAnsi"/>
          <w:bCs/>
          <w:iCs/>
          <w:sz w:val="24"/>
          <w:szCs w:val="24"/>
          <w:lang w:val="pl"/>
        </w:rPr>
        <w:t>:</w:t>
      </w:r>
    </w:p>
    <w:p w14:paraId="6C7539CB" w14:textId="77777777" w:rsidR="009F1BD7" w:rsidRPr="00A3778C" w:rsidRDefault="009F1BD7" w:rsidP="009F1BD7">
      <w:pPr>
        <w:pStyle w:val="Akapitzlist"/>
        <w:numPr>
          <w:ilvl w:val="0"/>
          <w:numId w:val="1"/>
        </w:numPr>
        <w:spacing w:before="120" w:after="0"/>
        <w:contextualSpacing w:val="0"/>
        <w:jc w:val="both"/>
        <w:rPr>
          <w:rFonts w:eastAsia="Times New Roman" w:cstheme="minorHAnsi"/>
          <w:bCs/>
          <w:iCs/>
          <w:sz w:val="24"/>
          <w:szCs w:val="24"/>
          <w:lang w:val="pl"/>
        </w:rPr>
      </w:pPr>
      <w:r>
        <w:rPr>
          <w:rFonts w:eastAsia="Times New Roman" w:cstheme="minorHAnsi"/>
          <w:bCs/>
          <w:iCs/>
          <w:sz w:val="24"/>
          <w:szCs w:val="24"/>
          <w:lang w:val="pl"/>
        </w:rPr>
        <w:t xml:space="preserve">kod statusu </w:t>
      </w:r>
      <w:r w:rsidRPr="00A3778C">
        <w:rPr>
          <w:rFonts w:eastAsia="Times New Roman" w:cstheme="minorHAnsi"/>
          <w:bCs/>
          <w:iCs/>
          <w:sz w:val="24"/>
          <w:szCs w:val="24"/>
          <w:lang w:val="pl"/>
        </w:rPr>
        <w:t xml:space="preserve">R </w:t>
      </w:r>
      <w:r>
        <w:rPr>
          <w:rFonts w:eastAsia="Times New Roman" w:cstheme="minorHAnsi"/>
          <w:bCs/>
          <w:iCs/>
          <w:sz w:val="24"/>
          <w:szCs w:val="24"/>
          <w:lang w:val="pl"/>
        </w:rPr>
        <w:t>oznacza</w:t>
      </w:r>
      <w:r w:rsidRPr="00A3778C">
        <w:rPr>
          <w:rFonts w:eastAsia="Times New Roman" w:cstheme="minorHAnsi"/>
          <w:bCs/>
          <w:iCs/>
          <w:sz w:val="24"/>
          <w:szCs w:val="24"/>
          <w:lang w:val="pl"/>
        </w:rPr>
        <w:t xml:space="preserve"> możliwoś</w:t>
      </w:r>
      <w:r>
        <w:rPr>
          <w:rFonts w:eastAsia="Times New Roman" w:cstheme="minorHAnsi"/>
          <w:bCs/>
          <w:iCs/>
          <w:sz w:val="24"/>
          <w:szCs w:val="24"/>
          <w:lang w:val="pl"/>
        </w:rPr>
        <w:t>ć</w:t>
      </w:r>
      <w:r w:rsidRPr="00A3778C">
        <w:rPr>
          <w:rFonts w:eastAsia="Times New Roman" w:cstheme="minorHAnsi"/>
          <w:bCs/>
          <w:iCs/>
          <w:sz w:val="24"/>
          <w:szCs w:val="24"/>
          <w:lang w:val="pl"/>
        </w:rPr>
        <w:t xml:space="preserve"> kumulacji na podstawie reguł z 2023 r.</w:t>
      </w:r>
      <w:r>
        <w:rPr>
          <w:rFonts w:eastAsia="Times New Roman" w:cstheme="minorHAnsi"/>
          <w:bCs/>
          <w:iCs/>
          <w:sz w:val="24"/>
          <w:szCs w:val="24"/>
          <w:lang w:val="pl"/>
        </w:rPr>
        <w:t>;</w:t>
      </w:r>
    </w:p>
    <w:p w14:paraId="683713C2" w14:textId="77777777" w:rsidR="009F1BD7" w:rsidRPr="00A3778C" w:rsidRDefault="009F1BD7" w:rsidP="009F1BD7">
      <w:pPr>
        <w:pStyle w:val="Akapitzlist"/>
        <w:numPr>
          <w:ilvl w:val="0"/>
          <w:numId w:val="1"/>
        </w:numPr>
        <w:spacing w:after="120"/>
        <w:ind w:left="714" w:hanging="357"/>
        <w:contextualSpacing w:val="0"/>
        <w:rPr>
          <w:rFonts w:eastAsia="Times New Roman" w:cstheme="minorHAnsi"/>
          <w:bCs/>
          <w:iCs/>
          <w:sz w:val="24"/>
          <w:szCs w:val="24"/>
          <w:lang w:val="pl"/>
        </w:rPr>
      </w:pPr>
      <w:r>
        <w:rPr>
          <w:rFonts w:eastAsia="Times New Roman" w:cstheme="minorHAnsi"/>
          <w:bCs/>
          <w:iCs/>
          <w:sz w:val="24"/>
          <w:szCs w:val="24"/>
          <w:lang w:val="pl"/>
        </w:rPr>
        <w:t xml:space="preserve">kod statusu </w:t>
      </w:r>
      <w:r w:rsidRPr="00A3778C">
        <w:rPr>
          <w:rFonts w:eastAsia="Times New Roman" w:cstheme="minorHAnsi"/>
          <w:bCs/>
          <w:iCs/>
          <w:sz w:val="24"/>
          <w:szCs w:val="24"/>
          <w:lang w:val="pl"/>
        </w:rPr>
        <w:t xml:space="preserve">C </w:t>
      </w:r>
      <w:r>
        <w:rPr>
          <w:rFonts w:eastAsia="Times New Roman" w:cstheme="minorHAnsi"/>
          <w:bCs/>
          <w:iCs/>
          <w:sz w:val="24"/>
          <w:szCs w:val="24"/>
          <w:lang w:val="pl"/>
        </w:rPr>
        <w:t>oznacza</w:t>
      </w:r>
      <w:r w:rsidRPr="00A3778C">
        <w:rPr>
          <w:rFonts w:eastAsia="Times New Roman" w:cstheme="minorHAnsi"/>
          <w:bCs/>
          <w:iCs/>
          <w:sz w:val="24"/>
          <w:szCs w:val="24"/>
          <w:lang w:val="pl"/>
        </w:rPr>
        <w:t xml:space="preserve"> możliwoś</w:t>
      </w:r>
      <w:r>
        <w:rPr>
          <w:rFonts w:eastAsia="Times New Roman" w:cstheme="minorHAnsi"/>
          <w:bCs/>
          <w:iCs/>
          <w:sz w:val="24"/>
          <w:szCs w:val="24"/>
          <w:lang w:val="pl"/>
        </w:rPr>
        <w:t>ć</w:t>
      </w:r>
      <w:r w:rsidRPr="00A3778C">
        <w:rPr>
          <w:rFonts w:eastAsia="Times New Roman" w:cstheme="minorHAnsi"/>
          <w:bCs/>
          <w:iCs/>
          <w:sz w:val="24"/>
          <w:szCs w:val="24"/>
          <w:lang w:val="pl"/>
        </w:rPr>
        <w:t xml:space="preserve"> kumulacji na podstawie reguł z 2012 r. </w:t>
      </w:r>
      <w:r>
        <w:rPr>
          <w:rFonts w:eastAsia="Times New Roman" w:cstheme="minorHAnsi"/>
          <w:bCs/>
          <w:iCs/>
          <w:sz w:val="24"/>
          <w:szCs w:val="24"/>
          <w:lang w:val="pl"/>
        </w:rPr>
        <w:t>oraz</w:t>
      </w:r>
      <w:r w:rsidRPr="00A3778C">
        <w:rPr>
          <w:rFonts w:eastAsia="Times New Roman" w:cstheme="minorHAnsi"/>
          <w:bCs/>
          <w:iCs/>
          <w:sz w:val="24"/>
          <w:szCs w:val="24"/>
          <w:lang w:val="pl"/>
        </w:rPr>
        <w:t xml:space="preserve"> stary</w:t>
      </w:r>
      <w:r>
        <w:rPr>
          <w:rFonts w:eastAsia="Times New Roman" w:cstheme="minorHAnsi"/>
          <w:bCs/>
          <w:iCs/>
          <w:sz w:val="24"/>
          <w:szCs w:val="24"/>
          <w:lang w:val="pl"/>
        </w:rPr>
        <w:t>ch</w:t>
      </w:r>
      <w:r w:rsidRPr="00A3778C">
        <w:rPr>
          <w:rFonts w:eastAsia="Times New Roman" w:cstheme="minorHAnsi"/>
          <w:bCs/>
          <w:iCs/>
          <w:sz w:val="24"/>
          <w:szCs w:val="24"/>
          <w:lang w:val="pl"/>
        </w:rPr>
        <w:t xml:space="preserve"> protokoł</w:t>
      </w:r>
      <w:r>
        <w:rPr>
          <w:rFonts w:eastAsia="Times New Roman" w:cstheme="minorHAnsi"/>
          <w:bCs/>
          <w:iCs/>
          <w:sz w:val="24"/>
          <w:szCs w:val="24"/>
          <w:lang w:val="pl"/>
        </w:rPr>
        <w:t>ów</w:t>
      </w:r>
      <w:r w:rsidRPr="00A3778C">
        <w:rPr>
          <w:rFonts w:eastAsia="Times New Roman" w:cstheme="minorHAnsi"/>
          <w:bCs/>
          <w:iCs/>
          <w:sz w:val="24"/>
          <w:szCs w:val="24"/>
          <w:lang w:val="pl"/>
        </w:rPr>
        <w:t xml:space="preserve"> PEM</w:t>
      </w:r>
      <w:r>
        <w:rPr>
          <w:rFonts w:eastAsia="Times New Roman" w:cstheme="minorHAnsi"/>
          <w:bCs/>
          <w:iCs/>
          <w:sz w:val="24"/>
          <w:szCs w:val="24"/>
          <w:lang w:val="pl"/>
        </w:rPr>
        <w:t>;</w:t>
      </w:r>
    </w:p>
    <w:p w14:paraId="23FDF2CA" w14:textId="77777777" w:rsidR="009F1BD7" w:rsidRDefault="009F1BD7" w:rsidP="009F1BD7">
      <w:pPr>
        <w:spacing w:before="120" w:after="0"/>
        <w:jc w:val="both"/>
        <w:rPr>
          <w:rFonts w:eastAsia="Times New Roman" w:cstheme="minorHAnsi"/>
          <w:bCs/>
          <w:iCs/>
          <w:sz w:val="24"/>
          <w:szCs w:val="24"/>
          <w:lang w:val="pl"/>
        </w:rPr>
      </w:pPr>
      <w:proofErr w:type="spellStart"/>
      <w:r>
        <w:rPr>
          <w:rFonts w:eastAsia="Times New Roman" w:cstheme="minorHAnsi"/>
          <w:bCs/>
          <w:iCs/>
          <w:sz w:val="24"/>
          <w:szCs w:val="24"/>
          <w:lang w:val="pl"/>
        </w:rPr>
        <w:t>CPs</w:t>
      </w:r>
      <w:proofErr w:type="spellEnd"/>
      <w:r>
        <w:rPr>
          <w:rFonts w:eastAsia="Times New Roman" w:cstheme="minorHAnsi"/>
          <w:bCs/>
          <w:iCs/>
          <w:sz w:val="24"/>
          <w:szCs w:val="24"/>
          <w:lang w:val="pl"/>
        </w:rPr>
        <w:t xml:space="preserve">, </w:t>
      </w:r>
      <w:r w:rsidRPr="004C52AF">
        <w:rPr>
          <w:rFonts w:eastAsia="Times New Roman" w:cstheme="minorHAnsi"/>
          <w:bCs/>
          <w:iCs/>
          <w:sz w:val="24"/>
          <w:szCs w:val="24"/>
          <w:lang w:val="pl"/>
        </w:rPr>
        <w:t xml:space="preserve">które stosują </w:t>
      </w:r>
      <w:r>
        <w:rPr>
          <w:rFonts w:eastAsia="Times New Roman" w:cstheme="minorHAnsi"/>
          <w:bCs/>
          <w:iCs/>
          <w:sz w:val="24"/>
          <w:szCs w:val="24"/>
          <w:lang w:val="pl"/>
        </w:rPr>
        <w:t>D</w:t>
      </w:r>
      <w:r w:rsidRPr="004C52AF">
        <w:rPr>
          <w:rFonts w:eastAsia="Times New Roman" w:cstheme="minorHAnsi"/>
          <w:bCs/>
          <w:iCs/>
          <w:sz w:val="24"/>
          <w:szCs w:val="24"/>
          <w:lang w:val="pl"/>
        </w:rPr>
        <w:t xml:space="preserve">ecyzję nr </w:t>
      </w:r>
      <w:r>
        <w:rPr>
          <w:rFonts w:eastAsia="Times New Roman" w:cstheme="minorHAnsi"/>
          <w:bCs/>
          <w:iCs/>
          <w:sz w:val="24"/>
          <w:szCs w:val="24"/>
          <w:lang w:val="pl"/>
        </w:rPr>
        <w:t>2</w:t>
      </w:r>
      <w:r w:rsidRPr="004C52AF">
        <w:rPr>
          <w:rFonts w:eastAsia="Times New Roman" w:cstheme="minorHAnsi"/>
          <w:bCs/>
          <w:iCs/>
          <w:sz w:val="24"/>
          <w:szCs w:val="24"/>
          <w:lang w:val="pl"/>
        </w:rPr>
        <w:t>/202</w:t>
      </w:r>
      <w:r>
        <w:rPr>
          <w:rFonts w:eastAsia="Times New Roman" w:cstheme="minorHAnsi"/>
          <w:bCs/>
          <w:iCs/>
          <w:sz w:val="24"/>
          <w:szCs w:val="24"/>
          <w:lang w:val="pl"/>
        </w:rPr>
        <w:t>4</w:t>
      </w:r>
      <w:r w:rsidRPr="004C52AF">
        <w:rPr>
          <w:rFonts w:eastAsia="Times New Roman" w:cstheme="minorHAnsi"/>
          <w:bCs/>
          <w:iCs/>
          <w:sz w:val="24"/>
          <w:szCs w:val="24"/>
          <w:lang w:val="pl"/>
        </w:rPr>
        <w:t xml:space="preserve"> dotyczącą przepisów przejściowych, </w:t>
      </w:r>
      <w:r>
        <w:rPr>
          <w:rFonts w:eastAsia="Times New Roman" w:cstheme="minorHAnsi"/>
          <w:bCs/>
          <w:iCs/>
          <w:sz w:val="24"/>
          <w:szCs w:val="24"/>
          <w:lang w:val="pl"/>
        </w:rPr>
        <w:t>mogą</w:t>
      </w:r>
      <w:r w:rsidRPr="004C52AF">
        <w:rPr>
          <w:rFonts w:eastAsia="Times New Roman" w:cstheme="minorHAnsi"/>
          <w:bCs/>
          <w:iCs/>
          <w:sz w:val="24"/>
          <w:szCs w:val="24"/>
          <w:lang w:val="pl"/>
        </w:rPr>
        <w:t xml:space="preserve"> stosować zarówno </w:t>
      </w:r>
      <w:r>
        <w:rPr>
          <w:rFonts w:eastAsia="Times New Roman" w:cstheme="minorHAnsi"/>
          <w:bCs/>
          <w:iCs/>
          <w:sz w:val="24"/>
          <w:szCs w:val="24"/>
          <w:lang w:val="pl"/>
        </w:rPr>
        <w:t>reguły</w:t>
      </w:r>
      <w:r w:rsidRPr="004C52AF">
        <w:rPr>
          <w:rFonts w:eastAsia="Times New Roman" w:cstheme="minorHAnsi"/>
          <w:bCs/>
          <w:iCs/>
          <w:sz w:val="24"/>
          <w:szCs w:val="24"/>
          <w:lang w:val="pl"/>
        </w:rPr>
        <w:t xml:space="preserve"> z 2012 r., jak i </w:t>
      </w:r>
      <w:r>
        <w:rPr>
          <w:rFonts w:eastAsia="Times New Roman" w:cstheme="minorHAnsi"/>
          <w:bCs/>
          <w:iCs/>
          <w:sz w:val="24"/>
          <w:szCs w:val="24"/>
          <w:lang w:val="pl"/>
        </w:rPr>
        <w:t xml:space="preserve">reguły </w:t>
      </w:r>
      <w:r w:rsidRPr="004C52AF">
        <w:rPr>
          <w:rFonts w:eastAsia="Times New Roman" w:cstheme="minorHAnsi"/>
          <w:bCs/>
          <w:iCs/>
          <w:sz w:val="24"/>
          <w:szCs w:val="24"/>
          <w:lang w:val="pl"/>
        </w:rPr>
        <w:t xml:space="preserve">z 2023 r. w odniesieniu do innych </w:t>
      </w:r>
      <w:proofErr w:type="spellStart"/>
      <w:r>
        <w:rPr>
          <w:rFonts w:eastAsia="Times New Roman" w:cstheme="minorHAnsi"/>
          <w:bCs/>
          <w:iCs/>
          <w:sz w:val="24"/>
          <w:szCs w:val="24"/>
          <w:lang w:val="pl"/>
        </w:rPr>
        <w:t>CPs</w:t>
      </w:r>
      <w:proofErr w:type="spellEnd"/>
      <w:r>
        <w:rPr>
          <w:rFonts w:eastAsia="Times New Roman" w:cstheme="minorHAnsi"/>
          <w:bCs/>
          <w:iCs/>
          <w:sz w:val="24"/>
          <w:szCs w:val="24"/>
          <w:lang w:val="pl"/>
        </w:rPr>
        <w:t xml:space="preserve"> -</w:t>
      </w:r>
      <w:r w:rsidRPr="004C52AF">
        <w:rPr>
          <w:rFonts w:eastAsia="Times New Roman" w:cstheme="minorHAnsi"/>
          <w:bCs/>
          <w:iCs/>
          <w:sz w:val="24"/>
          <w:szCs w:val="24"/>
          <w:lang w:val="pl"/>
        </w:rPr>
        <w:t xml:space="preserve"> na podstawie swoich umów dwustronnych. W związku z tym w odpowiednich polach matr</w:t>
      </w:r>
      <w:r>
        <w:rPr>
          <w:rFonts w:eastAsia="Times New Roman" w:cstheme="minorHAnsi"/>
          <w:bCs/>
          <w:iCs/>
          <w:sz w:val="24"/>
          <w:szCs w:val="24"/>
          <w:lang w:val="pl"/>
        </w:rPr>
        <w:t>ix</w:t>
      </w:r>
      <w:r w:rsidRPr="004C52AF">
        <w:rPr>
          <w:rFonts w:eastAsia="Times New Roman" w:cstheme="minorHAnsi"/>
          <w:bCs/>
          <w:iCs/>
          <w:sz w:val="24"/>
          <w:szCs w:val="24"/>
          <w:lang w:val="pl"/>
        </w:rPr>
        <w:t xml:space="preserve"> </w:t>
      </w:r>
      <w:r>
        <w:rPr>
          <w:rFonts w:eastAsia="Times New Roman" w:cstheme="minorHAnsi"/>
          <w:bCs/>
          <w:iCs/>
          <w:sz w:val="24"/>
          <w:szCs w:val="24"/>
          <w:lang w:val="pl"/>
        </w:rPr>
        <w:t>wskazany jest</w:t>
      </w:r>
      <w:r w:rsidRPr="004C52AF">
        <w:rPr>
          <w:rFonts w:eastAsia="Times New Roman" w:cstheme="minorHAnsi"/>
          <w:bCs/>
          <w:iCs/>
          <w:sz w:val="24"/>
          <w:szCs w:val="24"/>
          <w:lang w:val="pl"/>
        </w:rPr>
        <w:t xml:space="preserve"> </w:t>
      </w:r>
      <w:r>
        <w:rPr>
          <w:rFonts w:eastAsia="Times New Roman" w:cstheme="minorHAnsi"/>
          <w:bCs/>
          <w:iCs/>
          <w:sz w:val="24"/>
          <w:szCs w:val="24"/>
          <w:lang w:val="pl"/>
        </w:rPr>
        <w:t xml:space="preserve">kod statusu </w:t>
      </w:r>
      <w:r w:rsidRPr="004C52AF">
        <w:rPr>
          <w:rFonts w:eastAsia="Times New Roman" w:cstheme="minorHAnsi"/>
          <w:bCs/>
          <w:iCs/>
          <w:sz w:val="24"/>
          <w:szCs w:val="24"/>
          <w:lang w:val="pl"/>
        </w:rPr>
        <w:t xml:space="preserve">CR, </w:t>
      </w:r>
      <w:r>
        <w:rPr>
          <w:rFonts w:eastAsia="Times New Roman" w:cstheme="minorHAnsi"/>
          <w:bCs/>
          <w:iCs/>
          <w:sz w:val="24"/>
          <w:szCs w:val="24"/>
          <w:lang w:val="pl"/>
        </w:rPr>
        <w:t>oznaczający</w:t>
      </w:r>
      <w:r w:rsidRPr="004C52AF">
        <w:rPr>
          <w:rFonts w:eastAsia="Times New Roman" w:cstheme="minorHAnsi"/>
          <w:bCs/>
          <w:iCs/>
          <w:sz w:val="24"/>
          <w:szCs w:val="24"/>
          <w:lang w:val="pl"/>
        </w:rPr>
        <w:t xml:space="preserve"> możliwoś</w:t>
      </w:r>
      <w:r>
        <w:rPr>
          <w:rFonts w:eastAsia="Times New Roman" w:cstheme="minorHAnsi"/>
          <w:bCs/>
          <w:iCs/>
          <w:sz w:val="24"/>
          <w:szCs w:val="24"/>
          <w:lang w:val="pl"/>
        </w:rPr>
        <w:t>ć</w:t>
      </w:r>
      <w:r w:rsidRPr="004C52AF">
        <w:rPr>
          <w:rFonts w:eastAsia="Times New Roman" w:cstheme="minorHAnsi"/>
          <w:bCs/>
          <w:iCs/>
          <w:sz w:val="24"/>
          <w:szCs w:val="24"/>
          <w:lang w:val="pl"/>
        </w:rPr>
        <w:t xml:space="preserve"> kumulacji zgodnie z obydwoma zbiorami reguł.</w:t>
      </w:r>
    </w:p>
    <w:p w14:paraId="6057E5C7" w14:textId="77777777" w:rsidR="009F1BD7" w:rsidRDefault="009F1BD7" w:rsidP="009F1BD7">
      <w:pPr>
        <w:rPr>
          <w:rFonts w:eastAsia="Times New Roman" w:cstheme="minorHAnsi"/>
          <w:bCs/>
          <w:iCs/>
          <w:sz w:val="24"/>
          <w:szCs w:val="24"/>
          <w:lang w:val="pl"/>
        </w:rPr>
      </w:pPr>
      <w:r>
        <w:rPr>
          <w:rFonts w:eastAsia="Times New Roman" w:cstheme="minorHAnsi"/>
          <w:bCs/>
          <w:iCs/>
          <w:sz w:val="24"/>
          <w:szCs w:val="24"/>
          <w:lang w:val="pl"/>
        </w:rPr>
        <w:br w:type="page"/>
      </w:r>
    </w:p>
    <w:p w14:paraId="2716FE8D" w14:textId="77777777" w:rsidR="009F1BD7" w:rsidRPr="004C52AF" w:rsidRDefault="009F1BD7" w:rsidP="009F1BD7">
      <w:pPr>
        <w:jc w:val="both"/>
        <w:rPr>
          <w:rFonts w:eastAsia="Times New Roman" w:cstheme="minorHAnsi"/>
          <w:bCs/>
          <w:iCs/>
          <w:sz w:val="24"/>
          <w:szCs w:val="24"/>
          <w:lang w:val="pl"/>
        </w:rPr>
      </w:pPr>
      <w:r w:rsidRPr="004C52AF">
        <w:rPr>
          <w:rFonts w:eastAsia="Times New Roman" w:cstheme="minorHAnsi"/>
          <w:bCs/>
          <w:iCs/>
          <w:sz w:val="24"/>
          <w:szCs w:val="24"/>
          <w:lang w:val="pl"/>
        </w:rPr>
        <w:lastRenderedPageBreak/>
        <w:t xml:space="preserve">Symulacja </w:t>
      </w:r>
      <w:r>
        <w:rPr>
          <w:rFonts w:eastAsia="Times New Roman" w:cstheme="minorHAnsi"/>
          <w:bCs/>
          <w:iCs/>
          <w:sz w:val="24"/>
          <w:szCs w:val="24"/>
          <w:lang w:val="pl"/>
        </w:rPr>
        <w:t xml:space="preserve">fragmentu matrix z zawiadomienia </w:t>
      </w:r>
      <w:r w:rsidRPr="004C52AF">
        <w:rPr>
          <w:rFonts w:eastAsia="Times New Roman" w:cstheme="minorHAnsi"/>
          <w:bCs/>
          <w:iCs/>
          <w:sz w:val="24"/>
          <w:szCs w:val="24"/>
          <w:lang w:val="pl"/>
        </w:rPr>
        <w:t>Komisji:</w:t>
      </w:r>
    </w:p>
    <w:tbl>
      <w:tblPr>
        <w:tblW w:w="3639" w:type="pct"/>
        <w:tblInd w:w="7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12"/>
        <w:gridCol w:w="1427"/>
        <w:gridCol w:w="1427"/>
        <w:gridCol w:w="1314"/>
        <w:gridCol w:w="1414"/>
      </w:tblGrid>
      <w:tr w:rsidR="009F1BD7" w:rsidRPr="004C52AF" w14:paraId="798B0573" w14:textId="77777777" w:rsidTr="00692583">
        <w:trPr>
          <w:trHeight w:val="57"/>
        </w:trPr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8303958" w14:textId="77777777" w:rsidR="009F1BD7" w:rsidRPr="004C52AF" w:rsidRDefault="009F1BD7" w:rsidP="00692583">
            <w:pPr>
              <w:jc w:val="both"/>
              <w:rPr>
                <w:rFonts w:eastAsia="Times New Roman" w:cstheme="minorHAnsi"/>
                <w:b/>
                <w:bCs/>
                <w:iCs/>
                <w:sz w:val="24"/>
                <w:szCs w:val="24"/>
                <w:lang w:val="pl"/>
              </w:rPr>
            </w:pPr>
          </w:p>
        </w:tc>
        <w:tc>
          <w:tcPr>
            <w:tcW w:w="10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14C1CE" w14:textId="77777777" w:rsidR="009F1BD7" w:rsidRPr="004C52AF" w:rsidRDefault="009F1BD7" w:rsidP="00692583">
            <w:pPr>
              <w:jc w:val="both"/>
              <w:rPr>
                <w:rFonts w:eastAsia="Times New Roman" w:cstheme="minorHAnsi"/>
                <w:b/>
                <w:bCs/>
                <w:iCs/>
                <w:sz w:val="24"/>
                <w:szCs w:val="24"/>
                <w:lang w:val="pl"/>
              </w:rPr>
            </w:pPr>
            <w:r w:rsidRPr="004C52AF">
              <w:rPr>
                <w:rFonts w:eastAsia="Times New Roman" w:cstheme="minorHAnsi"/>
                <w:b/>
                <w:bCs/>
                <w:iCs/>
                <w:sz w:val="24"/>
                <w:szCs w:val="24"/>
                <w:lang w:val="pl"/>
              </w:rPr>
              <w:t>UE</w:t>
            </w:r>
          </w:p>
        </w:tc>
        <w:tc>
          <w:tcPr>
            <w:tcW w:w="10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5BD7B4" w14:textId="77777777" w:rsidR="009F1BD7" w:rsidRPr="004C52AF" w:rsidRDefault="009F1BD7" w:rsidP="00692583">
            <w:pPr>
              <w:jc w:val="both"/>
              <w:rPr>
                <w:rFonts w:eastAsia="Times New Roman" w:cstheme="minorHAnsi"/>
                <w:b/>
                <w:bCs/>
                <w:iCs/>
                <w:sz w:val="24"/>
                <w:szCs w:val="24"/>
                <w:lang w:val="pl"/>
              </w:rPr>
            </w:pPr>
            <w:r w:rsidRPr="004C52AF">
              <w:rPr>
                <w:rFonts w:eastAsia="Times New Roman" w:cstheme="minorHAnsi"/>
                <w:b/>
                <w:bCs/>
                <w:iCs/>
                <w:sz w:val="24"/>
                <w:szCs w:val="24"/>
                <w:lang w:val="pl"/>
              </w:rPr>
              <w:t>EFTA</w:t>
            </w:r>
          </w:p>
        </w:tc>
        <w:tc>
          <w:tcPr>
            <w:tcW w:w="9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6EBC07" w14:textId="77777777" w:rsidR="009F1BD7" w:rsidRPr="004C52AF" w:rsidRDefault="009F1BD7" w:rsidP="00692583">
            <w:pPr>
              <w:jc w:val="both"/>
              <w:rPr>
                <w:rFonts w:eastAsia="Times New Roman" w:cstheme="minorHAnsi"/>
                <w:b/>
                <w:bCs/>
                <w:iCs/>
                <w:sz w:val="24"/>
                <w:szCs w:val="24"/>
                <w:lang w:val="pl"/>
              </w:rPr>
            </w:pPr>
            <w:r w:rsidRPr="004C52AF">
              <w:rPr>
                <w:rFonts w:eastAsia="Times New Roman" w:cstheme="minorHAnsi"/>
                <w:b/>
                <w:bCs/>
                <w:iCs/>
                <w:sz w:val="24"/>
                <w:szCs w:val="24"/>
                <w:lang w:val="pl"/>
              </w:rPr>
              <w:t>EG</w:t>
            </w:r>
          </w:p>
        </w:tc>
        <w:tc>
          <w:tcPr>
            <w:tcW w:w="1072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93035C0" w14:textId="77777777" w:rsidR="009F1BD7" w:rsidRPr="004C52AF" w:rsidRDefault="009F1BD7" w:rsidP="00692583">
            <w:pPr>
              <w:jc w:val="both"/>
              <w:rPr>
                <w:rFonts w:eastAsia="Times New Roman" w:cstheme="minorHAnsi"/>
                <w:b/>
                <w:bCs/>
                <w:iCs/>
                <w:sz w:val="24"/>
                <w:szCs w:val="24"/>
                <w:lang w:val="pl"/>
              </w:rPr>
            </w:pPr>
            <w:r w:rsidRPr="004C52AF">
              <w:rPr>
                <w:rFonts w:eastAsia="Times New Roman" w:cstheme="minorHAnsi"/>
                <w:b/>
                <w:bCs/>
                <w:iCs/>
                <w:sz w:val="24"/>
                <w:szCs w:val="24"/>
                <w:lang w:val="pl"/>
              </w:rPr>
              <w:t>TN</w:t>
            </w:r>
          </w:p>
        </w:tc>
      </w:tr>
      <w:tr w:rsidR="009F1BD7" w:rsidRPr="004C52AF" w14:paraId="7C73A1B8" w14:textId="77777777" w:rsidTr="00692583">
        <w:trPr>
          <w:trHeight w:val="57"/>
        </w:trPr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5D12E6" w14:textId="77777777" w:rsidR="009F1BD7" w:rsidRPr="004C52AF" w:rsidRDefault="009F1BD7" w:rsidP="00692583">
            <w:pPr>
              <w:jc w:val="both"/>
              <w:rPr>
                <w:rFonts w:eastAsia="Times New Roman" w:cstheme="minorHAnsi"/>
                <w:b/>
                <w:bCs/>
                <w:iCs/>
                <w:sz w:val="24"/>
                <w:szCs w:val="24"/>
                <w:lang w:val="pl"/>
              </w:rPr>
            </w:pPr>
            <w:r w:rsidRPr="004C52AF">
              <w:rPr>
                <w:rFonts w:eastAsia="Times New Roman" w:cstheme="minorHAnsi"/>
                <w:b/>
                <w:bCs/>
                <w:iCs/>
                <w:sz w:val="24"/>
                <w:szCs w:val="24"/>
                <w:lang w:val="pl"/>
              </w:rPr>
              <w:t>UE</w:t>
            </w:r>
          </w:p>
        </w:tc>
        <w:tc>
          <w:tcPr>
            <w:tcW w:w="10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14:paraId="3EAAE0CA" w14:textId="77777777" w:rsidR="009F1BD7" w:rsidRPr="004C52AF" w:rsidRDefault="009F1BD7" w:rsidP="00692583">
            <w:pPr>
              <w:jc w:val="both"/>
              <w:rPr>
                <w:rFonts w:eastAsia="Times New Roman" w:cstheme="minorHAnsi"/>
                <w:bCs/>
                <w:iCs/>
                <w:sz w:val="24"/>
                <w:szCs w:val="24"/>
                <w:lang w:val="pl"/>
              </w:rPr>
            </w:pPr>
          </w:p>
        </w:tc>
        <w:tc>
          <w:tcPr>
            <w:tcW w:w="10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7E7A0D" w14:textId="77777777" w:rsidR="009F1BD7" w:rsidRPr="004C52AF" w:rsidRDefault="009F1BD7" w:rsidP="00692583">
            <w:pPr>
              <w:jc w:val="both"/>
              <w:rPr>
                <w:rFonts w:eastAsia="Times New Roman" w:cstheme="minorHAnsi"/>
                <w:bCs/>
                <w:iCs/>
                <w:sz w:val="24"/>
                <w:szCs w:val="24"/>
                <w:lang w:val="pl"/>
              </w:rPr>
            </w:pPr>
            <w:r w:rsidRPr="004C52AF">
              <w:rPr>
                <w:rFonts w:eastAsia="Times New Roman" w:cstheme="minorHAnsi"/>
                <w:bCs/>
                <w:iCs/>
                <w:sz w:val="24"/>
                <w:szCs w:val="24"/>
                <w:lang w:val="pl"/>
              </w:rPr>
              <w:t>CR</w:t>
            </w:r>
          </w:p>
        </w:tc>
        <w:tc>
          <w:tcPr>
            <w:tcW w:w="9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1D284D" w14:textId="77777777" w:rsidR="009F1BD7" w:rsidRPr="004C52AF" w:rsidRDefault="009F1BD7" w:rsidP="00692583">
            <w:pPr>
              <w:jc w:val="both"/>
              <w:rPr>
                <w:rFonts w:eastAsia="Times New Roman" w:cstheme="minorHAnsi"/>
                <w:bCs/>
                <w:iCs/>
                <w:sz w:val="24"/>
                <w:szCs w:val="24"/>
                <w:lang w:val="pl"/>
              </w:rPr>
            </w:pPr>
            <w:r w:rsidRPr="004C52AF">
              <w:rPr>
                <w:rFonts w:eastAsia="Times New Roman" w:cstheme="minorHAnsi"/>
                <w:bCs/>
                <w:iCs/>
                <w:sz w:val="24"/>
                <w:szCs w:val="24"/>
                <w:lang w:val="pl"/>
              </w:rPr>
              <w:t>R</w:t>
            </w:r>
          </w:p>
        </w:tc>
        <w:tc>
          <w:tcPr>
            <w:tcW w:w="1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9FFB2D" w14:textId="77777777" w:rsidR="009F1BD7" w:rsidRPr="004C52AF" w:rsidRDefault="009F1BD7" w:rsidP="00692583">
            <w:pPr>
              <w:jc w:val="both"/>
              <w:rPr>
                <w:rFonts w:eastAsia="Times New Roman" w:cstheme="minorHAnsi"/>
                <w:bCs/>
                <w:iCs/>
                <w:sz w:val="24"/>
                <w:szCs w:val="24"/>
                <w:lang w:val="pl"/>
              </w:rPr>
            </w:pPr>
            <w:r w:rsidRPr="004C52AF">
              <w:rPr>
                <w:rFonts w:eastAsia="Times New Roman" w:cstheme="minorHAnsi"/>
                <w:bCs/>
                <w:iCs/>
                <w:sz w:val="24"/>
                <w:szCs w:val="24"/>
                <w:lang w:val="pl"/>
              </w:rPr>
              <w:t>C</w:t>
            </w:r>
          </w:p>
        </w:tc>
      </w:tr>
      <w:tr w:rsidR="009F1BD7" w:rsidRPr="004C52AF" w14:paraId="4CEF2DA5" w14:textId="77777777" w:rsidTr="00692583">
        <w:trPr>
          <w:trHeight w:val="57"/>
        </w:trPr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100EC5" w14:textId="77777777" w:rsidR="009F1BD7" w:rsidRPr="004C52AF" w:rsidRDefault="009F1BD7" w:rsidP="00692583">
            <w:pPr>
              <w:jc w:val="both"/>
              <w:rPr>
                <w:rFonts w:eastAsia="Times New Roman" w:cstheme="minorHAnsi"/>
                <w:b/>
                <w:bCs/>
                <w:iCs/>
                <w:sz w:val="24"/>
                <w:szCs w:val="24"/>
                <w:lang w:val="pl"/>
              </w:rPr>
            </w:pPr>
            <w:r w:rsidRPr="004C52AF">
              <w:rPr>
                <w:rFonts w:eastAsia="Times New Roman" w:cstheme="minorHAnsi"/>
                <w:b/>
                <w:bCs/>
                <w:iCs/>
                <w:sz w:val="24"/>
                <w:szCs w:val="24"/>
                <w:lang w:val="pl"/>
              </w:rPr>
              <w:t>EFTA</w:t>
            </w:r>
          </w:p>
        </w:tc>
        <w:tc>
          <w:tcPr>
            <w:tcW w:w="10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139061" w14:textId="77777777" w:rsidR="009F1BD7" w:rsidRPr="004C52AF" w:rsidRDefault="009F1BD7" w:rsidP="00692583">
            <w:pPr>
              <w:jc w:val="both"/>
              <w:rPr>
                <w:rFonts w:eastAsia="Times New Roman" w:cstheme="minorHAnsi"/>
                <w:bCs/>
                <w:iCs/>
                <w:sz w:val="24"/>
                <w:szCs w:val="24"/>
                <w:lang w:val="pl"/>
              </w:rPr>
            </w:pPr>
            <w:r w:rsidRPr="004C52AF">
              <w:rPr>
                <w:rFonts w:eastAsia="Times New Roman" w:cstheme="minorHAnsi"/>
                <w:bCs/>
                <w:iCs/>
                <w:sz w:val="24"/>
                <w:szCs w:val="24"/>
                <w:lang w:val="pl"/>
              </w:rPr>
              <w:t>CR</w:t>
            </w:r>
          </w:p>
        </w:tc>
        <w:tc>
          <w:tcPr>
            <w:tcW w:w="10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14:paraId="3396B9F9" w14:textId="77777777" w:rsidR="009F1BD7" w:rsidRPr="004C52AF" w:rsidRDefault="009F1BD7" w:rsidP="00692583">
            <w:pPr>
              <w:jc w:val="both"/>
              <w:rPr>
                <w:rFonts w:eastAsia="Times New Roman" w:cstheme="minorHAnsi"/>
                <w:bCs/>
                <w:iCs/>
                <w:sz w:val="24"/>
                <w:szCs w:val="24"/>
                <w:lang w:val="pl"/>
              </w:rPr>
            </w:pPr>
          </w:p>
        </w:tc>
        <w:tc>
          <w:tcPr>
            <w:tcW w:w="9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694C0A" w14:textId="77777777" w:rsidR="009F1BD7" w:rsidRPr="004C52AF" w:rsidRDefault="009F1BD7" w:rsidP="00692583">
            <w:pPr>
              <w:jc w:val="both"/>
              <w:rPr>
                <w:rFonts w:eastAsia="Times New Roman" w:cstheme="minorHAnsi"/>
                <w:bCs/>
                <w:iCs/>
                <w:sz w:val="24"/>
                <w:szCs w:val="24"/>
                <w:lang w:val="pl"/>
              </w:rPr>
            </w:pPr>
            <w:r w:rsidRPr="004C52AF">
              <w:rPr>
                <w:rFonts w:eastAsia="Times New Roman" w:cstheme="minorHAnsi"/>
                <w:bCs/>
                <w:iCs/>
                <w:sz w:val="24"/>
                <w:szCs w:val="24"/>
                <w:lang w:val="pl"/>
              </w:rPr>
              <w:t>C</w:t>
            </w:r>
          </w:p>
        </w:tc>
        <w:tc>
          <w:tcPr>
            <w:tcW w:w="1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96F985" w14:textId="77777777" w:rsidR="009F1BD7" w:rsidRPr="004C52AF" w:rsidRDefault="009F1BD7" w:rsidP="00692583">
            <w:pPr>
              <w:jc w:val="both"/>
              <w:rPr>
                <w:rFonts w:eastAsia="Times New Roman" w:cstheme="minorHAnsi"/>
                <w:bCs/>
                <w:iCs/>
                <w:sz w:val="24"/>
                <w:szCs w:val="24"/>
                <w:lang w:val="pl"/>
              </w:rPr>
            </w:pPr>
            <w:r w:rsidRPr="004C52AF">
              <w:rPr>
                <w:rFonts w:eastAsia="Times New Roman" w:cstheme="minorHAnsi"/>
                <w:bCs/>
                <w:iCs/>
                <w:sz w:val="24"/>
                <w:szCs w:val="24"/>
                <w:lang w:val="pl"/>
              </w:rPr>
              <w:t>C</w:t>
            </w:r>
          </w:p>
        </w:tc>
      </w:tr>
      <w:tr w:rsidR="009F1BD7" w:rsidRPr="004C52AF" w14:paraId="30E1212E" w14:textId="77777777" w:rsidTr="00692583">
        <w:trPr>
          <w:trHeight w:val="57"/>
        </w:trPr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B6F3FA" w14:textId="77777777" w:rsidR="009F1BD7" w:rsidRPr="004C52AF" w:rsidRDefault="009F1BD7" w:rsidP="00692583">
            <w:pPr>
              <w:jc w:val="both"/>
              <w:rPr>
                <w:rFonts w:eastAsia="Times New Roman" w:cstheme="minorHAnsi"/>
                <w:b/>
                <w:bCs/>
                <w:iCs/>
                <w:sz w:val="24"/>
                <w:szCs w:val="24"/>
                <w:lang w:val="pl"/>
              </w:rPr>
            </w:pPr>
            <w:r w:rsidRPr="004C52AF">
              <w:rPr>
                <w:rFonts w:eastAsia="Times New Roman" w:cstheme="minorHAnsi"/>
                <w:b/>
                <w:bCs/>
                <w:iCs/>
                <w:sz w:val="24"/>
                <w:szCs w:val="24"/>
                <w:lang w:val="pl"/>
              </w:rPr>
              <w:t>EG</w:t>
            </w:r>
          </w:p>
        </w:tc>
        <w:tc>
          <w:tcPr>
            <w:tcW w:w="10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BA79EA" w14:textId="77777777" w:rsidR="009F1BD7" w:rsidRPr="004C52AF" w:rsidRDefault="009F1BD7" w:rsidP="00692583">
            <w:pPr>
              <w:jc w:val="both"/>
              <w:rPr>
                <w:rFonts w:eastAsia="Times New Roman" w:cstheme="minorHAnsi"/>
                <w:bCs/>
                <w:iCs/>
                <w:sz w:val="24"/>
                <w:szCs w:val="24"/>
                <w:lang w:val="pl"/>
              </w:rPr>
            </w:pPr>
            <w:r w:rsidRPr="004C52AF">
              <w:rPr>
                <w:rFonts w:eastAsia="Times New Roman" w:cstheme="minorHAnsi"/>
                <w:bCs/>
                <w:iCs/>
                <w:sz w:val="24"/>
                <w:szCs w:val="24"/>
                <w:lang w:val="pl"/>
              </w:rPr>
              <w:t>R</w:t>
            </w:r>
          </w:p>
        </w:tc>
        <w:tc>
          <w:tcPr>
            <w:tcW w:w="10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E3D368" w14:textId="77777777" w:rsidR="009F1BD7" w:rsidRPr="004C52AF" w:rsidRDefault="009F1BD7" w:rsidP="00692583">
            <w:pPr>
              <w:jc w:val="both"/>
              <w:rPr>
                <w:rFonts w:eastAsia="Times New Roman" w:cstheme="minorHAnsi"/>
                <w:bCs/>
                <w:iCs/>
                <w:sz w:val="24"/>
                <w:szCs w:val="24"/>
                <w:lang w:val="pl"/>
              </w:rPr>
            </w:pPr>
            <w:r w:rsidRPr="004C52AF">
              <w:rPr>
                <w:rFonts w:eastAsia="Times New Roman" w:cstheme="minorHAnsi"/>
                <w:bCs/>
                <w:iCs/>
                <w:sz w:val="24"/>
                <w:szCs w:val="24"/>
                <w:lang w:val="pl"/>
              </w:rPr>
              <w:t>C</w:t>
            </w:r>
          </w:p>
        </w:tc>
        <w:tc>
          <w:tcPr>
            <w:tcW w:w="9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14:paraId="4E322EF9" w14:textId="77777777" w:rsidR="009F1BD7" w:rsidRPr="004C52AF" w:rsidRDefault="009F1BD7" w:rsidP="00692583">
            <w:pPr>
              <w:jc w:val="both"/>
              <w:rPr>
                <w:rFonts w:eastAsia="Times New Roman" w:cstheme="minorHAnsi"/>
                <w:bCs/>
                <w:iCs/>
                <w:sz w:val="24"/>
                <w:szCs w:val="24"/>
                <w:lang w:val="pl"/>
              </w:rPr>
            </w:pPr>
          </w:p>
        </w:tc>
        <w:tc>
          <w:tcPr>
            <w:tcW w:w="1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40D966" w14:textId="77777777" w:rsidR="009F1BD7" w:rsidRPr="004C52AF" w:rsidRDefault="009F1BD7" w:rsidP="00692583">
            <w:pPr>
              <w:jc w:val="both"/>
              <w:rPr>
                <w:rFonts w:eastAsia="Times New Roman" w:cstheme="minorHAnsi"/>
                <w:bCs/>
                <w:iCs/>
                <w:sz w:val="24"/>
                <w:szCs w:val="24"/>
                <w:lang w:val="pl"/>
              </w:rPr>
            </w:pPr>
            <w:r w:rsidRPr="004C52AF">
              <w:rPr>
                <w:rFonts w:eastAsia="Times New Roman" w:cstheme="minorHAnsi"/>
                <w:bCs/>
                <w:iCs/>
                <w:sz w:val="24"/>
                <w:szCs w:val="24"/>
                <w:lang w:val="pl"/>
              </w:rPr>
              <w:t>C</w:t>
            </w:r>
          </w:p>
        </w:tc>
      </w:tr>
      <w:tr w:rsidR="009F1BD7" w:rsidRPr="004C52AF" w14:paraId="7BA46886" w14:textId="77777777" w:rsidTr="00692583">
        <w:trPr>
          <w:trHeight w:val="57"/>
        </w:trPr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C2B6C1" w14:textId="77777777" w:rsidR="009F1BD7" w:rsidRPr="004C52AF" w:rsidRDefault="009F1BD7" w:rsidP="00692583">
            <w:pPr>
              <w:jc w:val="both"/>
              <w:rPr>
                <w:rFonts w:eastAsia="Times New Roman" w:cstheme="minorHAnsi"/>
                <w:b/>
                <w:bCs/>
                <w:iCs/>
                <w:sz w:val="24"/>
                <w:szCs w:val="24"/>
                <w:lang w:val="pl"/>
              </w:rPr>
            </w:pPr>
            <w:r w:rsidRPr="004C52AF">
              <w:rPr>
                <w:rFonts w:eastAsia="Times New Roman" w:cstheme="minorHAnsi"/>
                <w:b/>
                <w:bCs/>
                <w:iCs/>
                <w:sz w:val="24"/>
                <w:szCs w:val="24"/>
                <w:lang w:val="pl"/>
              </w:rPr>
              <w:t>TN</w:t>
            </w:r>
          </w:p>
        </w:tc>
        <w:tc>
          <w:tcPr>
            <w:tcW w:w="10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E9EA2D" w14:textId="77777777" w:rsidR="009F1BD7" w:rsidRPr="004C52AF" w:rsidRDefault="009F1BD7" w:rsidP="00692583">
            <w:pPr>
              <w:jc w:val="both"/>
              <w:rPr>
                <w:rFonts w:eastAsia="Times New Roman" w:cstheme="minorHAnsi"/>
                <w:bCs/>
                <w:iCs/>
                <w:sz w:val="24"/>
                <w:szCs w:val="24"/>
                <w:lang w:val="pl"/>
              </w:rPr>
            </w:pPr>
            <w:r w:rsidRPr="004C52AF">
              <w:rPr>
                <w:rFonts w:eastAsia="Times New Roman" w:cstheme="minorHAnsi"/>
                <w:bCs/>
                <w:iCs/>
                <w:sz w:val="24"/>
                <w:szCs w:val="24"/>
                <w:lang w:val="pl"/>
              </w:rPr>
              <w:t>C</w:t>
            </w:r>
          </w:p>
        </w:tc>
        <w:tc>
          <w:tcPr>
            <w:tcW w:w="10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C96E95" w14:textId="77777777" w:rsidR="009F1BD7" w:rsidRPr="004C52AF" w:rsidRDefault="009F1BD7" w:rsidP="00692583">
            <w:pPr>
              <w:jc w:val="both"/>
              <w:rPr>
                <w:rFonts w:eastAsia="Times New Roman" w:cstheme="minorHAnsi"/>
                <w:bCs/>
                <w:iCs/>
                <w:sz w:val="24"/>
                <w:szCs w:val="24"/>
                <w:lang w:val="pl"/>
              </w:rPr>
            </w:pPr>
            <w:r w:rsidRPr="004C52AF">
              <w:rPr>
                <w:rFonts w:eastAsia="Times New Roman" w:cstheme="minorHAnsi"/>
                <w:bCs/>
                <w:iCs/>
                <w:sz w:val="24"/>
                <w:szCs w:val="24"/>
                <w:lang w:val="pl"/>
              </w:rPr>
              <w:t>C</w:t>
            </w:r>
          </w:p>
        </w:tc>
        <w:tc>
          <w:tcPr>
            <w:tcW w:w="9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A40061" w14:textId="77777777" w:rsidR="009F1BD7" w:rsidRPr="004C52AF" w:rsidRDefault="009F1BD7" w:rsidP="00692583">
            <w:pPr>
              <w:jc w:val="both"/>
              <w:rPr>
                <w:rFonts w:eastAsia="Times New Roman" w:cstheme="minorHAnsi"/>
                <w:bCs/>
                <w:iCs/>
                <w:sz w:val="24"/>
                <w:szCs w:val="24"/>
                <w:lang w:val="pl"/>
              </w:rPr>
            </w:pPr>
            <w:r w:rsidRPr="004C52AF">
              <w:rPr>
                <w:rFonts w:eastAsia="Times New Roman" w:cstheme="minorHAnsi"/>
                <w:bCs/>
                <w:iCs/>
                <w:sz w:val="24"/>
                <w:szCs w:val="24"/>
                <w:lang w:val="pl"/>
              </w:rPr>
              <w:t>C</w:t>
            </w:r>
          </w:p>
        </w:tc>
        <w:tc>
          <w:tcPr>
            <w:tcW w:w="1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14:paraId="57AF5032" w14:textId="77777777" w:rsidR="009F1BD7" w:rsidRPr="004C52AF" w:rsidRDefault="009F1BD7" w:rsidP="00692583">
            <w:pPr>
              <w:jc w:val="both"/>
              <w:rPr>
                <w:rFonts w:eastAsia="Times New Roman" w:cstheme="minorHAnsi"/>
                <w:bCs/>
                <w:iCs/>
                <w:sz w:val="24"/>
                <w:szCs w:val="24"/>
                <w:lang w:val="pl"/>
              </w:rPr>
            </w:pPr>
          </w:p>
        </w:tc>
      </w:tr>
    </w:tbl>
    <w:p w14:paraId="6D4ADF21" w14:textId="77777777" w:rsidR="009F1BD7" w:rsidRDefault="009F1BD7" w:rsidP="009F1BD7">
      <w:pPr>
        <w:jc w:val="both"/>
        <w:rPr>
          <w:rFonts w:eastAsia="Times New Roman" w:cstheme="minorHAnsi"/>
          <w:b/>
          <w:bCs/>
          <w:iCs/>
          <w:sz w:val="24"/>
          <w:szCs w:val="24"/>
          <w:u w:val="single"/>
          <w:lang w:val="pl"/>
        </w:rPr>
      </w:pPr>
    </w:p>
    <w:p w14:paraId="6C5ED7F7" w14:textId="77777777" w:rsidR="009F1BD7" w:rsidRPr="004C52AF" w:rsidRDefault="009F1BD7" w:rsidP="009F1BD7">
      <w:pPr>
        <w:spacing w:before="120" w:after="120"/>
        <w:jc w:val="both"/>
        <w:rPr>
          <w:rFonts w:eastAsia="Times New Roman" w:cstheme="minorHAnsi"/>
          <w:b/>
          <w:bCs/>
          <w:iCs/>
          <w:sz w:val="24"/>
          <w:szCs w:val="24"/>
          <w:u w:val="single"/>
          <w:lang w:val="pl"/>
        </w:rPr>
      </w:pPr>
      <w:r w:rsidRPr="004C52AF">
        <w:rPr>
          <w:rFonts w:eastAsia="Times New Roman" w:cstheme="minorHAnsi"/>
          <w:b/>
          <w:bCs/>
          <w:iCs/>
          <w:sz w:val="24"/>
          <w:szCs w:val="24"/>
          <w:u w:val="single"/>
          <w:lang w:val="pl"/>
        </w:rPr>
        <w:t>UWAGA:</w:t>
      </w:r>
      <w:r w:rsidRPr="004C52AF">
        <w:rPr>
          <w:rFonts w:eastAsia="Times New Roman" w:cstheme="minorHAnsi"/>
          <w:bCs/>
          <w:iCs/>
          <w:sz w:val="24"/>
          <w:szCs w:val="24"/>
          <w:lang w:val="pl"/>
        </w:rPr>
        <w:t xml:space="preserve"> </w:t>
      </w:r>
      <w:r w:rsidRPr="004C52AF">
        <w:rPr>
          <w:rFonts w:eastAsia="Times New Roman" w:cstheme="minorHAnsi"/>
          <w:bCs/>
          <w:iCs/>
          <w:sz w:val="24"/>
          <w:szCs w:val="24"/>
          <w:u w:val="single"/>
          <w:lang w:val="pl"/>
        </w:rPr>
        <w:t xml:space="preserve">Nazwy </w:t>
      </w:r>
      <w:proofErr w:type="spellStart"/>
      <w:r>
        <w:rPr>
          <w:rFonts w:eastAsia="Times New Roman" w:cstheme="minorHAnsi"/>
          <w:bCs/>
          <w:iCs/>
          <w:sz w:val="24"/>
          <w:szCs w:val="24"/>
          <w:u w:val="single"/>
          <w:lang w:val="pl"/>
        </w:rPr>
        <w:t>CPs</w:t>
      </w:r>
      <w:proofErr w:type="spellEnd"/>
      <w:r w:rsidRPr="004C52AF">
        <w:rPr>
          <w:rFonts w:eastAsia="Times New Roman" w:cstheme="minorHAnsi"/>
          <w:bCs/>
          <w:iCs/>
          <w:sz w:val="24"/>
          <w:szCs w:val="24"/>
          <w:u w:val="single"/>
          <w:lang w:val="pl"/>
        </w:rPr>
        <w:t xml:space="preserve"> w tej symulacji </w:t>
      </w:r>
      <w:r>
        <w:rPr>
          <w:rFonts w:eastAsia="Times New Roman" w:cstheme="minorHAnsi"/>
          <w:bCs/>
          <w:iCs/>
          <w:sz w:val="24"/>
          <w:szCs w:val="24"/>
          <w:u w:val="single"/>
          <w:lang w:val="pl"/>
        </w:rPr>
        <w:t>zostały użyte tylko</w:t>
      </w:r>
      <w:r w:rsidRPr="004C52AF">
        <w:rPr>
          <w:rFonts w:eastAsia="Times New Roman" w:cstheme="minorHAnsi"/>
          <w:bCs/>
          <w:iCs/>
          <w:sz w:val="24"/>
          <w:szCs w:val="24"/>
          <w:u w:val="single"/>
          <w:lang w:val="pl"/>
        </w:rPr>
        <w:t xml:space="preserve"> dla lepszego zrozumienia przykładów. </w:t>
      </w:r>
      <w:r>
        <w:rPr>
          <w:rFonts w:eastAsia="Times New Roman" w:cstheme="minorHAnsi"/>
          <w:bCs/>
          <w:iCs/>
          <w:sz w:val="24"/>
          <w:szCs w:val="24"/>
          <w:u w:val="single"/>
          <w:lang w:val="pl"/>
        </w:rPr>
        <w:t>Nie</w:t>
      </w:r>
      <w:r w:rsidRPr="004C52AF">
        <w:rPr>
          <w:rFonts w:eastAsia="Times New Roman" w:cstheme="minorHAnsi"/>
          <w:bCs/>
          <w:iCs/>
          <w:sz w:val="24"/>
          <w:szCs w:val="24"/>
          <w:u w:val="single"/>
          <w:lang w:val="pl"/>
        </w:rPr>
        <w:t xml:space="preserve"> odzwierciedla </w:t>
      </w:r>
      <w:r>
        <w:rPr>
          <w:rFonts w:eastAsia="Times New Roman" w:cstheme="minorHAnsi"/>
          <w:bCs/>
          <w:iCs/>
          <w:sz w:val="24"/>
          <w:szCs w:val="24"/>
          <w:u w:val="single"/>
          <w:lang w:val="pl"/>
        </w:rPr>
        <w:t xml:space="preserve">ona </w:t>
      </w:r>
      <w:r w:rsidRPr="004C52AF">
        <w:rPr>
          <w:rFonts w:eastAsia="Times New Roman" w:cstheme="minorHAnsi"/>
          <w:bCs/>
          <w:iCs/>
          <w:sz w:val="24"/>
          <w:szCs w:val="24"/>
          <w:u w:val="single"/>
          <w:lang w:val="pl"/>
        </w:rPr>
        <w:t>rzeczywistych możliwości kumulacji.</w:t>
      </w:r>
    </w:p>
    <w:p w14:paraId="0D901CFD" w14:textId="77777777" w:rsidR="009F1BD7" w:rsidRPr="004C52AF" w:rsidRDefault="009F1BD7" w:rsidP="009F1BD7">
      <w:pPr>
        <w:spacing w:before="120" w:after="120"/>
        <w:jc w:val="both"/>
        <w:rPr>
          <w:rFonts w:eastAsia="Times New Roman" w:cstheme="minorHAnsi"/>
          <w:bCs/>
          <w:iCs/>
          <w:sz w:val="24"/>
          <w:szCs w:val="24"/>
          <w:lang w:val="pl"/>
        </w:rPr>
      </w:pPr>
      <w:r w:rsidRPr="004C52AF">
        <w:rPr>
          <w:rFonts w:eastAsia="Times New Roman" w:cstheme="minorHAnsi"/>
          <w:bCs/>
          <w:iCs/>
          <w:sz w:val="24"/>
          <w:szCs w:val="24"/>
          <w:lang w:val="pl"/>
        </w:rPr>
        <w:t xml:space="preserve">Przykłady jak czytać </w:t>
      </w:r>
      <w:r>
        <w:rPr>
          <w:rFonts w:eastAsia="Times New Roman" w:cstheme="minorHAnsi"/>
          <w:bCs/>
          <w:iCs/>
          <w:sz w:val="24"/>
          <w:szCs w:val="24"/>
          <w:lang w:val="pl"/>
        </w:rPr>
        <w:t xml:space="preserve">tę </w:t>
      </w:r>
      <w:r w:rsidRPr="004C52AF">
        <w:rPr>
          <w:rFonts w:eastAsia="Times New Roman" w:cstheme="minorHAnsi"/>
          <w:bCs/>
          <w:iCs/>
          <w:sz w:val="24"/>
          <w:szCs w:val="24"/>
          <w:lang w:val="pl"/>
        </w:rPr>
        <w:t>tabel</w:t>
      </w:r>
      <w:r>
        <w:rPr>
          <w:rFonts w:eastAsia="Times New Roman" w:cstheme="minorHAnsi"/>
          <w:bCs/>
          <w:iCs/>
          <w:sz w:val="24"/>
          <w:szCs w:val="24"/>
          <w:lang w:val="pl"/>
        </w:rPr>
        <w:t>k</w:t>
      </w:r>
      <w:r w:rsidRPr="004C52AF">
        <w:rPr>
          <w:rFonts w:eastAsia="Times New Roman" w:cstheme="minorHAnsi"/>
          <w:bCs/>
          <w:iCs/>
          <w:sz w:val="24"/>
          <w:szCs w:val="24"/>
          <w:lang w:val="pl"/>
        </w:rPr>
        <w:t>ę:</w:t>
      </w:r>
    </w:p>
    <w:p w14:paraId="6CB4CBEE" w14:textId="77777777" w:rsidR="009F1BD7" w:rsidRPr="004C52AF" w:rsidRDefault="009F1BD7" w:rsidP="009F1BD7">
      <w:pPr>
        <w:spacing w:before="120" w:after="120"/>
        <w:jc w:val="both"/>
        <w:rPr>
          <w:rFonts w:eastAsia="Times New Roman" w:cstheme="minorHAnsi"/>
          <w:bCs/>
          <w:i/>
          <w:sz w:val="24"/>
          <w:szCs w:val="24"/>
          <w:lang w:val="pl"/>
        </w:rPr>
      </w:pPr>
      <w:r w:rsidRPr="004C52AF">
        <w:rPr>
          <w:rFonts w:eastAsia="Times New Roman" w:cstheme="minorHAnsi"/>
          <w:bCs/>
          <w:i/>
          <w:sz w:val="24"/>
          <w:szCs w:val="24"/>
          <w:lang w:val="pl"/>
        </w:rPr>
        <w:t xml:space="preserve">UE i EFTA stosują między sobą oba zestawy </w:t>
      </w:r>
      <w:r w:rsidRPr="003E2AD8">
        <w:rPr>
          <w:rFonts w:eastAsia="Times New Roman" w:cstheme="minorHAnsi"/>
          <w:bCs/>
          <w:i/>
          <w:sz w:val="24"/>
          <w:szCs w:val="24"/>
          <w:lang w:val="pl"/>
        </w:rPr>
        <w:t>reguł</w:t>
      </w:r>
      <w:r w:rsidRPr="004C52AF">
        <w:rPr>
          <w:rFonts w:eastAsia="Times New Roman" w:cstheme="minorHAnsi"/>
          <w:bCs/>
          <w:i/>
          <w:sz w:val="24"/>
          <w:szCs w:val="24"/>
          <w:lang w:val="pl"/>
        </w:rPr>
        <w:t xml:space="preserve"> – </w:t>
      </w:r>
      <w:r>
        <w:rPr>
          <w:rFonts w:eastAsia="Times New Roman" w:cstheme="minorHAnsi"/>
          <w:bCs/>
          <w:i/>
          <w:sz w:val="24"/>
          <w:szCs w:val="24"/>
          <w:lang w:val="pl"/>
        </w:rPr>
        <w:t xml:space="preserve">kod </w:t>
      </w:r>
      <w:r w:rsidRPr="004C52AF">
        <w:rPr>
          <w:rFonts w:eastAsia="Times New Roman" w:cstheme="minorHAnsi"/>
          <w:bCs/>
          <w:i/>
          <w:sz w:val="24"/>
          <w:szCs w:val="24"/>
          <w:lang w:val="pl"/>
        </w:rPr>
        <w:t>status</w:t>
      </w:r>
      <w:r>
        <w:rPr>
          <w:rFonts w:eastAsia="Times New Roman" w:cstheme="minorHAnsi"/>
          <w:bCs/>
          <w:i/>
          <w:sz w:val="24"/>
          <w:szCs w:val="24"/>
          <w:lang w:val="pl"/>
        </w:rPr>
        <w:t>u</w:t>
      </w:r>
      <w:r w:rsidRPr="004C52AF">
        <w:rPr>
          <w:rFonts w:eastAsia="Times New Roman" w:cstheme="minorHAnsi"/>
          <w:bCs/>
          <w:i/>
          <w:sz w:val="24"/>
          <w:szCs w:val="24"/>
          <w:lang w:val="pl"/>
        </w:rPr>
        <w:t xml:space="preserve"> CR – ponieważ stosują przepisy przejściowe wprowadzone </w:t>
      </w:r>
      <w:r w:rsidRPr="003E2AD8">
        <w:rPr>
          <w:rFonts w:eastAsia="Times New Roman" w:cstheme="minorHAnsi"/>
          <w:bCs/>
          <w:i/>
          <w:sz w:val="24"/>
          <w:szCs w:val="24"/>
          <w:lang w:val="pl"/>
        </w:rPr>
        <w:t>D</w:t>
      </w:r>
      <w:r w:rsidRPr="004C52AF">
        <w:rPr>
          <w:rFonts w:eastAsia="Times New Roman" w:cstheme="minorHAnsi"/>
          <w:bCs/>
          <w:i/>
          <w:sz w:val="24"/>
          <w:szCs w:val="24"/>
          <w:lang w:val="pl"/>
        </w:rPr>
        <w:t xml:space="preserve">ecyzją </w:t>
      </w:r>
      <w:r>
        <w:rPr>
          <w:rFonts w:eastAsia="Times New Roman" w:cstheme="minorHAnsi"/>
          <w:bCs/>
          <w:i/>
          <w:sz w:val="24"/>
          <w:szCs w:val="24"/>
          <w:lang w:val="pl"/>
        </w:rPr>
        <w:t>2</w:t>
      </w:r>
      <w:r w:rsidRPr="004C52AF">
        <w:rPr>
          <w:rFonts w:eastAsia="Times New Roman" w:cstheme="minorHAnsi"/>
          <w:bCs/>
          <w:i/>
          <w:sz w:val="24"/>
          <w:szCs w:val="24"/>
          <w:lang w:val="pl"/>
        </w:rPr>
        <w:t>/2024.</w:t>
      </w:r>
    </w:p>
    <w:p w14:paraId="6F00683D" w14:textId="77777777" w:rsidR="009F1BD7" w:rsidRPr="004C52AF" w:rsidRDefault="009F1BD7" w:rsidP="009F1BD7">
      <w:pPr>
        <w:spacing w:before="120" w:after="120"/>
        <w:jc w:val="both"/>
        <w:rPr>
          <w:rFonts w:eastAsia="Times New Roman" w:cstheme="minorHAnsi"/>
          <w:bCs/>
          <w:i/>
          <w:sz w:val="24"/>
          <w:szCs w:val="24"/>
          <w:lang w:val="pl"/>
        </w:rPr>
      </w:pPr>
      <w:r w:rsidRPr="004C52AF">
        <w:rPr>
          <w:rFonts w:eastAsia="Times New Roman" w:cstheme="minorHAnsi"/>
          <w:bCs/>
          <w:i/>
          <w:sz w:val="24"/>
          <w:szCs w:val="24"/>
          <w:lang w:val="pl"/>
        </w:rPr>
        <w:t xml:space="preserve">Egipt stosuje jedynie </w:t>
      </w:r>
      <w:r w:rsidRPr="003E2AD8">
        <w:rPr>
          <w:rFonts w:eastAsia="Times New Roman" w:cstheme="minorHAnsi"/>
          <w:bCs/>
          <w:i/>
          <w:sz w:val="24"/>
          <w:szCs w:val="24"/>
          <w:lang w:val="pl"/>
        </w:rPr>
        <w:t xml:space="preserve">reguły </w:t>
      </w:r>
      <w:r w:rsidRPr="004C52AF">
        <w:rPr>
          <w:rFonts w:eastAsia="Times New Roman" w:cstheme="minorHAnsi"/>
          <w:bCs/>
          <w:i/>
          <w:sz w:val="24"/>
          <w:szCs w:val="24"/>
          <w:lang w:val="pl"/>
        </w:rPr>
        <w:t xml:space="preserve">z 2023 r. w odniesieniu do UE – </w:t>
      </w:r>
      <w:r>
        <w:rPr>
          <w:rFonts w:eastAsia="Times New Roman" w:cstheme="minorHAnsi"/>
          <w:bCs/>
          <w:i/>
          <w:sz w:val="24"/>
          <w:szCs w:val="24"/>
          <w:lang w:val="pl"/>
        </w:rPr>
        <w:t xml:space="preserve">kod </w:t>
      </w:r>
      <w:r w:rsidRPr="004C52AF">
        <w:rPr>
          <w:rFonts w:eastAsia="Times New Roman" w:cstheme="minorHAnsi"/>
          <w:bCs/>
          <w:i/>
          <w:sz w:val="24"/>
          <w:szCs w:val="24"/>
          <w:lang w:val="pl"/>
        </w:rPr>
        <w:t>status</w:t>
      </w:r>
      <w:r>
        <w:rPr>
          <w:rFonts w:eastAsia="Times New Roman" w:cstheme="minorHAnsi"/>
          <w:bCs/>
          <w:i/>
          <w:sz w:val="24"/>
          <w:szCs w:val="24"/>
          <w:lang w:val="pl"/>
        </w:rPr>
        <w:t>u</w:t>
      </w:r>
      <w:r w:rsidRPr="004C52AF">
        <w:rPr>
          <w:rFonts w:eastAsia="Times New Roman" w:cstheme="minorHAnsi"/>
          <w:bCs/>
          <w:i/>
          <w:sz w:val="24"/>
          <w:szCs w:val="24"/>
          <w:lang w:val="pl"/>
        </w:rPr>
        <w:t xml:space="preserve"> R – ponieważ Egipt nie stosuje jeszcze przepisów przejściowych wprowadzonych </w:t>
      </w:r>
      <w:r w:rsidRPr="003E2AD8">
        <w:rPr>
          <w:rFonts w:eastAsia="Times New Roman" w:cstheme="minorHAnsi"/>
          <w:bCs/>
          <w:i/>
          <w:sz w:val="24"/>
          <w:szCs w:val="24"/>
          <w:lang w:val="pl"/>
        </w:rPr>
        <w:t>D</w:t>
      </w:r>
      <w:r w:rsidRPr="004C52AF">
        <w:rPr>
          <w:rFonts w:eastAsia="Times New Roman" w:cstheme="minorHAnsi"/>
          <w:bCs/>
          <w:i/>
          <w:sz w:val="24"/>
          <w:szCs w:val="24"/>
          <w:lang w:val="pl"/>
        </w:rPr>
        <w:t xml:space="preserve">ecyzją </w:t>
      </w:r>
      <w:r>
        <w:rPr>
          <w:rFonts w:eastAsia="Times New Roman" w:cstheme="minorHAnsi"/>
          <w:bCs/>
          <w:i/>
          <w:sz w:val="24"/>
          <w:szCs w:val="24"/>
          <w:lang w:val="pl"/>
        </w:rPr>
        <w:t>2</w:t>
      </w:r>
      <w:r w:rsidRPr="004C52AF">
        <w:rPr>
          <w:rFonts w:eastAsia="Times New Roman" w:cstheme="minorHAnsi"/>
          <w:bCs/>
          <w:i/>
          <w:sz w:val="24"/>
          <w:szCs w:val="24"/>
          <w:lang w:val="pl"/>
        </w:rPr>
        <w:t>/2024.</w:t>
      </w:r>
    </w:p>
    <w:p w14:paraId="7DABD2E2" w14:textId="77777777" w:rsidR="009F1BD7" w:rsidRPr="004C52AF" w:rsidRDefault="009F1BD7" w:rsidP="009F1BD7">
      <w:pPr>
        <w:spacing w:before="120" w:after="120"/>
        <w:jc w:val="both"/>
        <w:rPr>
          <w:rFonts w:eastAsia="Times New Roman" w:cstheme="minorHAnsi"/>
          <w:bCs/>
          <w:i/>
          <w:sz w:val="24"/>
          <w:szCs w:val="24"/>
          <w:lang w:val="pl"/>
        </w:rPr>
      </w:pPr>
      <w:r w:rsidRPr="004C52AF">
        <w:rPr>
          <w:rFonts w:eastAsia="Times New Roman" w:cstheme="minorHAnsi"/>
          <w:bCs/>
          <w:i/>
          <w:sz w:val="24"/>
          <w:szCs w:val="24"/>
          <w:lang w:val="pl"/>
        </w:rPr>
        <w:t xml:space="preserve">Tunezja może stosować </w:t>
      </w:r>
      <w:r w:rsidRPr="003E2AD8">
        <w:rPr>
          <w:rFonts w:eastAsia="Times New Roman" w:cstheme="minorHAnsi"/>
          <w:bCs/>
          <w:i/>
          <w:sz w:val="24"/>
          <w:szCs w:val="24"/>
          <w:lang w:val="pl"/>
        </w:rPr>
        <w:t xml:space="preserve">wyłącznie reguły </w:t>
      </w:r>
      <w:r w:rsidRPr="004C52AF">
        <w:rPr>
          <w:rFonts w:eastAsia="Times New Roman" w:cstheme="minorHAnsi"/>
          <w:bCs/>
          <w:i/>
          <w:sz w:val="24"/>
          <w:szCs w:val="24"/>
          <w:lang w:val="pl"/>
        </w:rPr>
        <w:t>z 2012 r.</w:t>
      </w:r>
      <w:r w:rsidRPr="003E2AD8">
        <w:rPr>
          <w:rFonts w:eastAsia="Times New Roman" w:cstheme="minorHAnsi"/>
          <w:bCs/>
          <w:i/>
          <w:sz w:val="24"/>
          <w:szCs w:val="24"/>
          <w:lang w:val="pl"/>
        </w:rPr>
        <w:t xml:space="preserve"> </w:t>
      </w:r>
      <w:r w:rsidRPr="004C52AF">
        <w:rPr>
          <w:rFonts w:eastAsia="Times New Roman" w:cstheme="minorHAnsi"/>
          <w:bCs/>
          <w:i/>
          <w:sz w:val="24"/>
          <w:szCs w:val="24"/>
          <w:lang w:val="pl"/>
        </w:rPr>
        <w:t>w odniesieniu do wszystkich pozostałych stron</w:t>
      </w:r>
      <w:r w:rsidRPr="003E2AD8">
        <w:rPr>
          <w:rFonts w:eastAsia="Times New Roman" w:cstheme="minorHAnsi"/>
          <w:bCs/>
          <w:i/>
          <w:sz w:val="24"/>
          <w:szCs w:val="24"/>
          <w:lang w:val="pl"/>
        </w:rPr>
        <w:t xml:space="preserve"> (</w:t>
      </w:r>
      <w:r w:rsidRPr="004C52AF">
        <w:rPr>
          <w:rFonts w:eastAsia="Times New Roman" w:cstheme="minorHAnsi"/>
          <w:bCs/>
          <w:i/>
          <w:sz w:val="24"/>
          <w:szCs w:val="24"/>
          <w:lang w:val="pl"/>
        </w:rPr>
        <w:t>UE, EFTA i Egipt</w:t>
      </w:r>
      <w:r w:rsidRPr="003E2AD8">
        <w:rPr>
          <w:rFonts w:eastAsia="Times New Roman" w:cstheme="minorHAnsi"/>
          <w:bCs/>
          <w:i/>
          <w:sz w:val="24"/>
          <w:szCs w:val="24"/>
          <w:lang w:val="pl"/>
        </w:rPr>
        <w:t>)</w:t>
      </w:r>
      <w:r w:rsidRPr="004C52AF">
        <w:rPr>
          <w:rFonts w:eastAsia="Times New Roman" w:cstheme="minorHAnsi"/>
          <w:bCs/>
          <w:i/>
          <w:sz w:val="24"/>
          <w:szCs w:val="24"/>
          <w:lang w:val="pl"/>
        </w:rPr>
        <w:t xml:space="preserve">, ze względu na </w:t>
      </w:r>
      <w:r>
        <w:rPr>
          <w:rFonts w:eastAsia="Times New Roman" w:cstheme="minorHAnsi"/>
          <w:bCs/>
          <w:i/>
          <w:sz w:val="24"/>
          <w:szCs w:val="24"/>
          <w:lang w:val="pl"/>
        </w:rPr>
        <w:t xml:space="preserve">kod </w:t>
      </w:r>
      <w:r w:rsidRPr="004C52AF">
        <w:rPr>
          <w:rFonts w:eastAsia="Times New Roman" w:cstheme="minorHAnsi"/>
          <w:bCs/>
          <w:i/>
          <w:sz w:val="24"/>
          <w:szCs w:val="24"/>
          <w:lang w:val="pl"/>
        </w:rPr>
        <w:t>status</w:t>
      </w:r>
      <w:r>
        <w:rPr>
          <w:rFonts w:eastAsia="Times New Roman" w:cstheme="minorHAnsi"/>
          <w:bCs/>
          <w:i/>
          <w:sz w:val="24"/>
          <w:szCs w:val="24"/>
          <w:lang w:val="pl"/>
        </w:rPr>
        <w:t>u</w:t>
      </w:r>
      <w:r w:rsidRPr="004C52AF">
        <w:rPr>
          <w:rFonts w:eastAsia="Times New Roman" w:cstheme="minorHAnsi"/>
          <w:bCs/>
          <w:i/>
          <w:sz w:val="24"/>
          <w:szCs w:val="24"/>
          <w:lang w:val="pl"/>
        </w:rPr>
        <w:t xml:space="preserve"> C we wszystkich umowach dwustronnych.</w:t>
      </w:r>
    </w:p>
    <w:p w14:paraId="43C62981" w14:textId="77777777" w:rsidR="009F1BD7" w:rsidRPr="004C52AF" w:rsidRDefault="009F1BD7" w:rsidP="009F1BD7">
      <w:pPr>
        <w:spacing w:before="120" w:after="120"/>
        <w:jc w:val="both"/>
        <w:rPr>
          <w:rFonts w:eastAsia="Times New Roman" w:cstheme="minorHAnsi"/>
          <w:bCs/>
          <w:i/>
          <w:sz w:val="24"/>
          <w:szCs w:val="24"/>
          <w:lang w:val="pl"/>
        </w:rPr>
      </w:pPr>
      <w:r w:rsidRPr="004C52AF">
        <w:rPr>
          <w:rFonts w:eastAsia="Times New Roman" w:cstheme="minorHAnsi"/>
          <w:bCs/>
          <w:i/>
          <w:sz w:val="24"/>
          <w:szCs w:val="24"/>
          <w:lang w:val="pl"/>
        </w:rPr>
        <w:t xml:space="preserve">UE, EFTA i Tunezja mogą </w:t>
      </w:r>
      <w:r>
        <w:rPr>
          <w:rFonts w:eastAsia="Times New Roman" w:cstheme="minorHAnsi"/>
          <w:bCs/>
          <w:i/>
          <w:sz w:val="24"/>
          <w:szCs w:val="24"/>
          <w:lang w:val="pl"/>
        </w:rPr>
        <w:t xml:space="preserve">więc </w:t>
      </w:r>
      <w:r w:rsidRPr="003E2AD8">
        <w:rPr>
          <w:rFonts w:eastAsia="Times New Roman" w:cstheme="minorHAnsi"/>
          <w:bCs/>
          <w:i/>
          <w:sz w:val="24"/>
          <w:szCs w:val="24"/>
          <w:lang w:val="pl"/>
        </w:rPr>
        <w:t>stosować kumulację</w:t>
      </w:r>
      <w:r w:rsidRPr="004C52AF">
        <w:rPr>
          <w:rFonts w:eastAsia="Times New Roman" w:cstheme="minorHAnsi"/>
          <w:bCs/>
          <w:i/>
          <w:sz w:val="24"/>
          <w:szCs w:val="24"/>
          <w:lang w:val="pl"/>
        </w:rPr>
        <w:t xml:space="preserve"> zgodnie z </w:t>
      </w:r>
      <w:r w:rsidRPr="003E2AD8">
        <w:rPr>
          <w:rFonts w:eastAsia="Times New Roman" w:cstheme="minorHAnsi"/>
          <w:bCs/>
          <w:i/>
          <w:sz w:val="24"/>
          <w:szCs w:val="24"/>
          <w:lang w:val="pl"/>
        </w:rPr>
        <w:t xml:space="preserve">regułami </w:t>
      </w:r>
      <w:r w:rsidRPr="004C52AF">
        <w:rPr>
          <w:rFonts w:eastAsia="Times New Roman" w:cstheme="minorHAnsi"/>
          <w:bCs/>
          <w:i/>
          <w:sz w:val="24"/>
          <w:szCs w:val="24"/>
          <w:lang w:val="pl"/>
        </w:rPr>
        <w:t>z 2012 r. – status</w:t>
      </w:r>
      <w:r>
        <w:rPr>
          <w:rFonts w:eastAsia="Times New Roman" w:cstheme="minorHAnsi"/>
          <w:bCs/>
          <w:i/>
          <w:sz w:val="24"/>
          <w:szCs w:val="24"/>
          <w:lang w:val="pl"/>
        </w:rPr>
        <w:t> </w:t>
      </w:r>
      <w:r w:rsidRPr="004C52AF">
        <w:rPr>
          <w:rFonts w:eastAsia="Times New Roman" w:cstheme="minorHAnsi"/>
          <w:bCs/>
          <w:i/>
          <w:sz w:val="24"/>
          <w:szCs w:val="24"/>
          <w:lang w:val="pl"/>
        </w:rPr>
        <w:t>C.</w:t>
      </w:r>
    </w:p>
    <w:p w14:paraId="24330804" w14:textId="77777777" w:rsidR="009F1BD7" w:rsidRPr="004C52AF" w:rsidRDefault="009F1BD7" w:rsidP="009F1BD7">
      <w:pPr>
        <w:spacing w:before="120" w:after="120"/>
        <w:jc w:val="both"/>
        <w:rPr>
          <w:rFonts w:eastAsia="Times New Roman" w:cstheme="minorHAnsi"/>
          <w:bCs/>
          <w:i/>
          <w:sz w:val="24"/>
          <w:szCs w:val="24"/>
          <w:lang w:val="pl"/>
        </w:rPr>
      </w:pPr>
      <w:r w:rsidRPr="004C52AF">
        <w:rPr>
          <w:rFonts w:eastAsia="Times New Roman" w:cstheme="minorHAnsi"/>
          <w:bCs/>
          <w:i/>
          <w:sz w:val="24"/>
          <w:szCs w:val="24"/>
          <w:lang w:val="pl"/>
        </w:rPr>
        <w:t xml:space="preserve">EFTA, Egipt i Tunezja mogą </w:t>
      </w:r>
      <w:r w:rsidRPr="003E2AD8">
        <w:rPr>
          <w:rFonts w:eastAsia="Times New Roman" w:cstheme="minorHAnsi"/>
          <w:bCs/>
          <w:i/>
          <w:sz w:val="24"/>
          <w:szCs w:val="24"/>
          <w:lang w:val="pl"/>
        </w:rPr>
        <w:t xml:space="preserve">stosować kumulację </w:t>
      </w:r>
      <w:r w:rsidRPr="004C52AF">
        <w:rPr>
          <w:rFonts w:eastAsia="Times New Roman" w:cstheme="minorHAnsi"/>
          <w:bCs/>
          <w:i/>
          <w:sz w:val="24"/>
          <w:szCs w:val="24"/>
          <w:lang w:val="pl"/>
        </w:rPr>
        <w:t xml:space="preserve">zgodnie z </w:t>
      </w:r>
      <w:r w:rsidRPr="003E2AD8">
        <w:rPr>
          <w:rFonts w:eastAsia="Times New Roman" w:cstheme="minorHAnsi"/>
          <w:bCs/>
          <w:i/>
          <w:sz w:val="24"/>
          <w:szCs w:val="24"/>
          <w:lang w:val="pl"/>
        </w:rPr>
        <w:t xml:space="preserve">regułami </w:t>
      </w:r>
      <w:r w:rsidRPr="004C52AF">
        <w:rPr>
          <w:rFonts w:eastAsia="Times New Roman" w:cstheme="minorHAnsi"/>
          <w:bCs/>
          <w:i/>
          <w:sz w:val="24"/>
          <w:szCs w:val="24"/>
          <w:lang w:val="pl"/>
        </w:rPr>
        <w:t>z 2012 r. – status C.</w:t>
      </w:r>
    </w:p>
    <w:p w14:paraId="54C7463D" w14:textId="77777777" w:rsidR="009F1BD7" w:rsidRPr="004C52AF" w:rsidRDefault="009F1BD7" w:rsidP="009F1BD7">
      <w:pPr>
        <w:spacing w:before="120" w:after="120"/>
        <w:jc w:val="both"/>
        <w:rPr>
          <w:rFonts w:eastAsia="Times New Roman" w:cstheme="minorHAnsi"/>
          <w:bCs/>
          <w:i/>
          <w:sz w:val="24"/>
          <w:szCs w:val="24"/>
          <w:lang w:val="pl"/>
        </w:rPr>
      </w:pPr>
      <w:r w:rsidRPr="004C52AF">
        <w:rPr>
          <w:rFonts w:eastAsia="Times New Roman" w:cstheme="minorHAnsi"/>
          <w:bCs/>
          <w:i/>
          <w:sz w:val="24"/>
          <w:szCs w:val="24"/>
          <w:lang w:val="pl"/>
        </w:rPr>
        <w:t xml:space="preserve">UE i Egipt mogą </w:t>
      </w:r>
      <w:r>
        <w:rPr>
          <w:rFonts w:eastAsia="Times New Roman" w:cstheme="minorHAnsi"/>
          <w:bCs/>
          <w:i/>
          <w:sz w:val="24"/>
          <w:szCs w:val="24"/>
          <w:lang w:val="pl"/>
        </w:rPr>
        <w:t xml:space="preserve">natomiast </w:t>
      </w:r>
      <w:r w:rsidRPr="003E2AD8">
        <w:rPr>
          <w:rFonts w:eastAsia="Times New Roman" w:cstheme="minorHAnsi"/>
          <w:bCs/>
          <w:i/>
          <w:sz w:val="24"/>
          <w:szCs w:val="24"/>
          <w:lang w:val="pl"/>
        </w:rPr>
        <w:t xml:space="preserve">stosować kumulację </w:t>
      </w:r>
      <w:r w:rsidRPr="004C52AF">
        <w:rPr>
          <w:rFonts w:eastAsia="Times New Roman" w:cstheme="minorHAnsi"/>
          <w:bCs/>
          <w:i/>
          <w:sz w:val="24"/>
          <w:szCs w:val="24"/>
          <w:lang w:val="pl"/>
        </w:rPr>
        <w:t xml:space="preserve">wyłącznie zgodnie z </w:t>
      </w:r>
      <w:r w:rsidRPr="003E2AD8">
        <w:rPr>
          <w:rFonts w:eastAsia="Times New Roman" w:cstheme="minorHAnsi"/>
          <w:bCs/>
          <w:i/>
          <w:sz w:val="24"/>
          <w:szCs w:val="24"/>
          <w:lang w:val="pl"/>
        </w:rPr>
        <w:t>regułami</w:t>
      </w:r>
      <w:r w:rsidRPr="004C52AF">
        <w:rPr>
          <w:rFonts w:eastAsia="Times New Roman" w:cstheme="minorHAnsi"/>
          <w:bCs/>
          <w:i/>
          <w:sz w:val="24"/>
          <w:szCs w:val="24"/>
          <w:lang w:val="pl"/>
        </w:rPr>
        <w:t xml:space="preserve"> z 2023 r. – status R, ponieważ Egipt nie stosuje jeszcze przepisów przejściowych wprowadzonych </w:t>
      </w:r>
      <w:r w:rsidRPr="003E2AD8">
        <w:rPr>
          <w:rFonts w:eastAsia="Times New Roman" w:cstheme="minorHAnsi"/>
          <w:bCs/>
          <w:i/>
          <w:sz w:val="24"/>
          <w:szCs w:val="24"/>
          <w:lang w:val="pl"/>
        </w:rPr>
        <w:t>D</w:t>
      </w:r>
      <w:r w:rsidRPr="004C52AF">
        <w:rPr>
          <w:rFonts w:eastAsia="Times New Roman" w:cstheme="minorHAnsi"/>
          <w:bCs/>
          <w:i/>
          <w:sz w:val="24"/>
          <w:szCs w:val="24"/>
          <w:lang w:val="pl"/>
        </w:rPr>
        <w:t xml:space="preserve">ecyzją </w:t>
      </w:r>
      <w:r>
        <w:rPr>
          <w:rFonts w:eastAsia="Times New Roman" w:cstheme="minorHAnsi"/>
          <w:bCs/>
          <w:i/>
          <w:sz w:val="24"/>
          <w:szCs w:val="24"/>
          <w:lang w:val="pl"/>
        </w:rPr>
        <w:t>2</w:t>
      </w:r>
      <w:r w:rsidRPr="004C52AF">
        <w:rPr>
          <w:rFonts w:eastAsia="Times New Roman" w:cstheme="minorHAnsi"/>
          <w:bCs/>
          <w:i/>
          <w:sz w:val="24"/>
          <w:szCs w:val="24"/>
          <w:lang w:val="pl"/>
        </w:rPr>
        <w:t>/2024.</w:t>
      </w:r>
    </w:p>
    <w:p w14:paraId="7BDE6241" w14:textId="77777777" w:rsidR="009F1BD7" w:rsidRPr="004C52AF" w:rsidRDefault="009F1BD7" w:rsidP="009F1BD7">
      <w:pPr>
        <w:spacing w:before="120" w:after="120"/>
        <w:jc w:val="both"/>
        <w:rPr>
          <w:rFonts w:eastAsia="Times New Roman" w:cstheme="minorHAnsi"/>
          <w:bCs/>
          <w:iCs/>
          <w:sz w:val="24"/>
          <w:szCs w:val="24"/>
          <w:lang w:val="pl"/>
        </w:rPr>
      </w:pPr>
      <w:r w:rsidRPr="004C52AF">
        <w:rPr>
          <w:rFonts w:eastAsia="Times New Roman" w:cstheme="minorHAnsi"/>
          <w:bCs/>
          <w:i/>
          <w:sz w:val="24"/>
          <w:szCs w:val="24"/>
          <w:lang w:val="pl"/>
        </w:rPr>
        <w:t xml:space="preserve">EFTA i UE mogą </w:t>
      </w:r>
      <w:r w:rsidRPr="003E2AD8">
        <w:rPr>
          <w:rFonts w:eastAsia="Times New Roman" w:cstheme="minorHAnsi"/>
          <w:bCs/>
          <w:i/>
          <w:sz w:val="24"/>
          <w:szCs w:val="24"/>
          <w:lang w:val="pl"/>
        </w:rPr>
        <w:t>stosować kumulację</w:t>
      </w:r>
      <w:r w:rsidRPr="004C52AF">
        <w:rPr>
          <w:rFonts w:eastAsia="Times New Roman" w:cstheme="minorHAnsi"/>
          <w:bCs/>
          <w:i/>
          <w:sz w:val="24"/>
          <w:szCs w:val="24"/>
          <w:lang w:val="pl"/>
        </w:rPr>
        <w:t xml:space="preserve"> z materiałami pochodzącymi z Egiptu na podstawi</w:t>
      </w:r>
      <w:r w:rsidRPr="003E2AD8">
        <w:rPr>
          <w:rFonts w:eastAsia="Times New Roman" w:cstheme="minorHAnsi"/>
          <w:bCs/>
          <w:i/>
          <w:sz w:val="24"/>
          <w:szCs w:val="24"/>
          <w:lang w:val="pl"/>
        </w:rPr>
        <w:t xml:space="preserve">e reguł </w:t>
      </w:r>
      <w:r w:rsidRPr="004C52AF">
        <w:rPr>
          <w:rFonts w:eastAsia="Times New Roman" w:cstheme="minorHAnsi"/>
          <w:bCs/>
          <w:i/>
          <w:sz w:val="24"/>
          <w:szCs w:val="24"/>
          <w:lang w:val="pl"/>
        </w:rPr>
        <w:t xml:space="preserve">z 2023 r., stosując </w:t>
      </w:r>
      <w:r w:rsidRPr="003E2AD8">
        <w:rPr>
          <w:rFonts w:eastAsia="Times New Roman" w:cstheme="minorHAnsi"/>
          <w:bCs/>
          <w:i/>
          <w:sz w:val="24"/>
          <w:szCs w:val="24"/>
          <w:lang w:val="pl"/>
        </w:rPr>
        <w:t>D</w:t>
      </w:r>
      <w:r w:rsidRPr="004C52AF">
        <w:rPr>
          <w:rFonts w:eastAsia="Times New Roman" w:cstheme="minorHAnsi"/>
          <w:bCs/>
          <w:i/>
          <w:sz w:val="24"/>
          <w:szCs w:val="24"/>
          <w:lang w:val="pl"/>
        </w:rPr>
        <w:t xml:space="preserve">ecyzję </w:t>
      </w:r>
      <w:r>
        <w:rPr>
          <w:rFonts w:eastAsia="Times New Roman" w:cstheme="minorHAnsi"/>
          <w:bCs/>
          <w:i/>
          <w:sz w:val="24"/>
          <w:szCs w:val="24"/>
          <w:lang w:val="pl"/>
        </w:rPr>
        <w:t>2</w:t>
      </w:r>
      <w:r w:rsidRPr="004C52AF">
        <w:rPr>
          <w:rFonts w:eastAsia="Times New Roman" w:cstheme="minorHAnsi"/>
          <w:bCs/>
          <w:i/>
          <w:sz w:val="24"/>
          <w:szCs w:val="24"/>
          <w:lang w:val="pl"/>
        </w:rPr>
        <w:t>/2024</w:t>
      </w:r>
      <w:r w:rsidRPr="004C52AF">
        <w:rPr>
          <w:rFonts w:eastAsia="Times New Roman" w:cstheme="minorHAnsi"/>
          <w:bCs/>
          <w:iCs/>
          <w:sz w:val="24"/>
          <w:szCs w:val="24"/>
          <w:lang w:val="pl"/>
        </w:rPr>
        <w:t>.</w:t>
      </w:r>
    </w:p>
    <w:p w14:paraId="1D6C5E7D" w14:textId="77777777" w:rsidR="009F1BD7" w:rsidRPr="004C52AF" w:rsidRDefault="009F1BD7" w:rsidP="009F1BD7">
      <w:pPr>
        <w:spacing w:before="120" w:after="120"/>
        <w:jc w:val="both"/>
        <w:rPr>
          <w:rFonts w:eastAsia="Times New Roman" w:cstheme="minorHAnsi"/>
          <w:bCs/>
          <w:iCs/>
          <w:sz w:val="24"/>
          <w:szCs w:val="24"/>
          <w:u w:val="single"/>
          <w:lang w:val="pl"/>
        </w:rPr>
      </w:pPr>
      <w:r w:rsidRPr="004C52AF">
        <w:rPr>
          <w:rFonts w:eastAsia="Times New Roman" w:cstheme="minorHAnsi"/>
          <w:bCs/>
          <w:iCs/>
          <w:sz w:val="24"/>
          <w:szCs w:val="24"/>
          <w:u w:val="single"/>
          <w:lang w:val="pl"/>
        </w:rPr>
        <w:t>Praktyczne przykłady z pr</w:t>
      </w:r>
      <w:r>
        <w:rPr>
          <w:rFonts w:eastAsia="Times New Roman" w:cstheme="minorHAnsi"/>
          <w:bCs/>
          <w:iCs/>
          <w:sz w:val="24"/>
          <w:szCs w:val="24"/>
          <w:u w:val="single"/>
          <w:lang w:val="pl"/>
        </w:rPr>
        <w:t>zenikalnością</w:t>
      </w:r>
      <w:r w:rsidRPr="004C52AF">
        <w:rPr>
          <w:rFonts w:eastAsia="Times New Roman" w:cstheme="minorHAnsi"/>
          <w:bCs/>
          <w:iCs/>
          <w:sz w:val="24"/>
          <w:szCs w:val="24"/>
          <w:u w:val="single"/>
          <w:lang w:val="pl"/>
        </w:rPr>
        <w:t>:</w:t>
      </w:r>
    </w:p>
    <w:p w14:paraId="61719316" w14:textId="77777777" w:rsidR="009F1BD7" w:rsidRPr="00D3545F" w:rsidRDefault="009F1BD7" w:rsidP="009F1BD7">
      <w:pPr>
        <w:pStyle w:val="Akapitzlist"/>
        <w:numPr>
          <w:ilvl w:val="0"/>
          <w:numId w:val="4"/>
        </w:numPr>
        <w:spacing w:before="120" w:after="120"/>
        <w:jc w:val="both"/>
        <w:rPr>
          <w:rFonts w:eastAsia="Times New Roman" w:cstheme="minorHAnsi"/>
          <w:bCs/>
          <w:i/>
          <w:sz w:val="24"/>
          <w:szCs w:val="24"/>
          <w:lang w:val="pl"/>
        </w:rPr>
      </w:pPr>
      <w:r w:rsidRPr="00D3545F">
        <w:rPr>
          <w:rFonts w:eastAsia="Times New Roman" w:cstheme="minorHAnsi"/>
          <w:bCs/>
          <w:i/>
          <w:sz w:val="24"/>
          <w:szCs w:val="24"/>
          <w:lang w:val="pl"/>
        </w:rPr>
        <w:t>UE i EFTA, które mają w swoich relacjach status CR, mogą wykorzystywać towary pochodzące z Tunezji lub Egiptu (klasyfikowane w działach HS 1, 3, 16 (w odniesieniu do przetworzonych produktów rybołówstwa) oraz HS 25–97) i stosować kumulację zgodnie z regułami z 2023 r., stosując zasadę przenikalności. Chociaż EFTA i Egipt mają w swoich dwustronnych relacjach jedynie</w:t>
      </w:r>
      <w:r w:rsidRPr="00D3545F">
        <w:rPr>
          <w:rFonts w:eastAsia="Times New Roman" w:cstheme="minorHAnsi"/>
          <w:bCs/>
          <w:iCs/>
          <w:sz w:val="24"/>
          <w:szCs w:val="24"/>
          <w:lang w:val="pl"/>
        </w:rPr>
        <w:t xml:space="preserve"> </w:t>
      </w:r>
      <w:r w:rsidRPr="00D3545F">
        <w:rPr>
          <w:rFonts w:eastAsia="Times New Roman" w:cstheme="minorHAnsi"/>
          <w:bCs/>
          <w:i/>
          <w:sz w:val="24"/>
          <w:szCs w:val="24"/>
          <w:lang w:val="pl"/>
        </w:rPr>
        <w:t xml:space="preserve">status C, kumulacja na podstawie reguł z 2023 r. może mieć miejsce, gdy materiały pochodzące z Egiptu na podstawie reguł z 2012 r. są wykorzystywane do wytworzenia produktów pochodzących z EFTA na podstawie reguł z 2023 r. przy ich wywozie do UE, ponieważ koncepcja przenikalności jest stosowana między EFTA a UE zgodnie z przepisem przejściowym Decyzji 2/2024. </w:t>
      </w:r>
      <w:r w:rsidRPr="00D3545F">
        <w:rPr>
          <w:rFonts w:eastAsia="Times New Roman" w:cstheme="minorHAnsi"/>
          <w:bCs/>
          <w:i/>
          <w:sz w:val="24"/>
          <w:szCs w:val="24"/>
          <w:lang w:val="pl"/>
        </w:rPr>
        <w:lastRenderedPageBreak/>
        <w:t>Jeżeli jednak produkty są wywożone powrotnie z UE do EFTA, wówczas z EFTA nie mogą być już wywożone do Egiptu, ani podlegać kumulacji w Egipcie zgodnie z regułami z 2012 r., które są jedynymi regułami mającymi zastosowanie między EFTA i Egiptem.</w:t>
      </w:r>
    </w:p>
    <w:p w14:paraId="5D249D3D" w14:textId="77777777" w:rsidR="009F1BD7" w:rsidRPr="004C52AF" w:rsidRDefault="009F1BD7" w:rsidP="009F1BD7">
      <w:pPr>
        <w:jc w:val="both"/>
        <w:rPr>
          <w:rFonts w:eastAsia="Times New Roman" w:cstheme="minorHAnsi"/>
          <w:bCs/>
          <w:iCs/>
          <w:sz w:val="24"/>
          <w:szCs w:val="24"/>
          <w:lang w:val="pl"/>
        </w:rPr>
      </w:pPr>
    </w:p>
    <w:p w14:paraId="60B11CBA" w14:textId="77777777" w:rsidR="009F1BD7" w:rsidRPr="00D3545F" w:rsidRDefault="009F1BD7" w:rsidP="009F1BD7">
      <w:pPr>
        <w:pStyle w:val="Akapitzlist"/>
        <w:numPr>
          <w:ilvl w:val="0"/>
          <w:numId w:val="4"/>
        </w:numPr>
        <w:spacing w:before="120" w:after="120"/>
        <w:jc w:val="both"/>
        <w:rPr>
          <w:rFonts w:eastAsia="Times New Roman" w:cstheme="minorHAnsi"/>
          <w:bCs/>
          <w:i/>
          <w:sz w:val="24"/>
          <w:szCs w:val="24"/>
          <w:lang w:val="pl"/>
        </w:rPr>
      </w:pPr>
      <w:r w:rsidRPr="00D3545F">
        <w:rPr>
          <w:rFonts w:eastAsia="Times New Roman" w:cstheme="minorHAnsi"/>
          <w:bCs/>
          <w:i/>
          <w:sz w:val="24"/>
          <w:szCs w:val="24"/>
          <w:lang w:val="pl"/>
        </w:rPr>
        <w:t>Podmiot unijny może przywozić do przetworzenia materiały pochodzące z Tunezji zgodnie z regułami z 2012 r. (relacje UE z Tunezją mają status C). Materiały te mogą być wykorzystywane do celów kumulacji w UE na podstawie reguł z 2023 r. opartych na przenikalności, a następnie wywożone do EFTA, gdzie mogą być dalej wykorzystywane przy kumulacji pochodzenia. Dalsza kumulacja z Egiptem nie jest już jednak możliwa, ponieważ Decyzja 2/2024 nie ma zastosowania między UE i Egiptem. Produkty nie mogą być wywożone do Tunezji ani poddawane tam kumulacji na podstawie reguł z 2012 r., które są jedynym zbiorem reguł mających zastosowanie między Tunezją a pozostałymi państwami.</w:t>
      </w:r>
    </w:p>
    <w:p w14:paraId="05A7F72C" w14:textId="77777777" w:rsidR="009F1BD7" w:rsidRDefault="009F1BD7" w:rsidP="009F1BD7">
      <w:pPr>
        <w:rPr>
          <w:rFonts w:eastAsia="Times New Roman" w:cstheme="minorHAnsi"/>
          <w:iCs/>
          <w:sz w:val="24"/>
          <w:szCs w:val="24"/>
          <w:lang w:val="pl"/>
        </w:rPr>
      </w:pPr>
    </w:p>
    <w:p w14:paraId="17C2002B" w14:textId="77777777" w:rsidR="009F1BD7" w:rsidRPr="00D34035" w:rsidRDefault="009F1BD7" w:rsidP="009F1BD7">
      <w:pPr>
        <w:spacing w:before="120" w:after="120"/>
        <w:jc w:val="both"/>
        <w:rPr>
          <w:rFonts w:eastAsia="Times New Roman" w:cstheme="minorHAnsi"/>
          <w:b/>
          <w:bCs/>
          <w:iCs/>
          <w:color w:val="FF0000"/>
          <w:sz w:val="28"/>
          <w:szCs w:val="28"/>
          <w:lang w:val="pl"/>
        </w:rPr>
      </w:pPr>
      <w:r>
        <w:rPr>
          <w:rFonts w:eastAsia="Times New Roman" w:cstheme="minorHAnsi"/>
          <w:b/>
          <w:bCs/>
          <w:iCs/>
          <w:color w:val="FF0000"/>
          <w:sz w:val="28"/>
          <w:szCs w:val="28"/>
          <w:lang w:val="pl"/>
        </w:rPr>
        <w:t>6</w:t>
      </w:r>
      <w:r w:rsidRPr="00D34035">
        <w:rPr>
          <w:rFonts w:eastAsia="Times New Roman" w:cstheme="minorHAnsi"/>
          <w:b/>
          <w:bCs/>
          <w:iCs/>
          <w:color w:val="FF0000"/>
          <w:sz w:val="28"/>
          <w:szCs w:val="28"/>
          <w:lang w:val="pl"/>
        </w:rPr>
        <w:t>. P</w:t>
      </w:r>
      <w:r>
        <w:rPr>
          <w:rFonts w:eastAsia="Times New Roman" w:cstheme="minorHAnsi"/>
          <w:b/>
          <w:bCs/>
          <w:iCs/>
          <w:color w:val="FF0000"/>
          <w:sz w:val="28"/>
          <w:szCs w:val="28"/>
          <w:lang w:val="pl"/>
        </w:rPr>
        <w:t>ODSUMOWANIE</w:t>
      </w:r>
      <w:r w:rsidRPr="00D34035">
        <w:rPr>
          <w:rFonts w:eastAsia="Times New Roman" w:cstheme="minorHAnsi"/>
          <w:b/>
          <w:bCs/>
          <w:iCs/>
          <w:color w:val="FF0000"/>
          <w:sz w:val="28"/>
          <w:szCs w:val="28"/>
          <w:lang w:val="pl"/>
        </w:rPr>
        <w:t xml:space="preserve"> </w:t>
      </w:r>
      <w:r>
        <w:rPr>
          <w:rFonts w:eastAsia="Times New Roman" w:cstheme="minorHAnsi"/>
          <w:b/>
          <w:bCs/>
          <w:iCs/>
          <w:color w:val="FF0000"/>
          <w:sz w:val="28"/>
          <w:szCs w:val="28"/>
          <w:lang w:val="pl"/>
        </w:rPr>
        <w:t>DOTYCZĄCE</w:t>
      </w:r>
      <w:r w:rsidRPr="00D34035">
        <w:rPr>
          <w:rFonts w:eastAsia="Times New Roman" w:cstheme="minorHAnsi"/>
          <w:b/>
          <w:bCs/>
          <w:iCs/>
          <w:color w:val="FF0000"/>
          <w:sz w:val="28"/>
          <w:szCs w:val="28"/>
          <w:lang w:val="pl"/>
        </w:rPr>
        <w:t xml:space="preserve"> </w:t>
      </w:r>
      <w:r>
        <w:rPr>
          <w:rFonts w:eastAsia="Times New Roman" w:cstheme="minorHAnsi"/>
          <w:b/>
          <w:bCs/>
          <w:iCs/>
          <w:color w:val="FF0000"/>
          <w:sz w:val="28"/>
          <w:szCs w:val="28"/>
          <w:lang w:val="pl"/>
        </w:rPr>
        <w:t>DOWODÓW</w:t>
      </w:r>
      <w:r w:rsidRPr="00D34035">
        <w:rPr>
          <w:rFonts w:eastAsia="Times New Roman" w:cstheme="minorHAnsi"/>
          <w:b/>
          <w:bCs/>
          <w:iCs/>
          <w:color w:val="FF0000"/>
          <w:sz w:val="28"/>
          <w:szCs w:val="28"/>
          <w:lang w:val="pl"/>
        </w:rPr>
        <w:t xml:space="preserve"> </w:t>
      </w:r>
      <w:r>
        <w:rPr>
          <w:rFonts w:eastAsia="Times New Roman" w:cstheme="minorHAnsi"/>
          <w:b/>
          <w:bCs/>
          <w:iCs/>
          <w:color w:val="FF0000"/>
          <w:sz w:val="28"/>
          <w:szCs w:val="28"/>
          <w:lang w:val="pl"/>
        </w:rPr>
        <w:t>POCHODZENIA</w:t>
      </w:r>
    </w:p>
    <w:p w14:paraId="088D3968" w14:textId="77777777" w:rsidR="009F1BD7" w:rsidRPr="004C52AF" w:rsidRDefault="009F1BD7" w:rsidP="009F1BD7">
      <w:pPr>
        <w:spacing w:before="120" w:after="120"/>
        <w:jc w:val="both"/>
        <w:rPr>
          <w:rFonts w:eastAsia="Times New Roman" w:cstheme="minorHAnsi"/>
          <w:bCs/>
          <w:iCs/>
          <w:sz w:val="24"/>
          <w:szCs w:val="24"/>
          <w:lang w:val="pl"/>
        </w:rPr>
      </w:pPr>
      <w:r w:rsidRPr="004C52AF">
        <w:rPr>
          <w:rFonts w:eastAsia="Times New Roman" w:cstheme="minorHAnsi"/>
          <w:bCs/>
          <w:iCs/>
          <w:sz w:val="24"/>
          <w:szCs w:val="24"/>
          <w:lang w:val="pl"/>
        </w:rPr>
        <w:t>Wykaz dowodów pochodzenia, które po wy</w:t>
      </w:r>
      <w:r>
        <w:rPr>
          <w:rFonts w:eastAsia="Times New Roman" w:cstheme="minorHAnsi"/>
          <w:bCs/>
          <w:iCs/>
          <w:sz w:val="24"/>
          <w:szCs w:val="24"/>
          <w:lang w:val="pl"/>
        </w:rPr>
        <w:t>stawieniu</w:t>
      </w:r>
      <w:r w:rsidRPr="004C52AF">
        <w:rPr>
          <w:rFonts w:eastAsia="Times New Roman" w:cstheme="minorHAnsi"/>
          <w:bCs/>
          <w:iCs/>
          <w:sz w:val="24"/>
          <w:szCs w:val="24"/>
          <w:lang w:val="pl"/>
        </w:rPr>
        <w:t xml:space="preserve"> lub sporządzeniu zgodnie z mającymi zastosowanie ramami prawnymi z 2024 r. będą akceptowane w 2025 r. w okresie ich ważności:</w:t>
      </w:r>
    </w:p>
    <w:p w14:paraId="2CDFFEB5" w14:textId="77777777" w:rsidR="009F1BD7" w:rsidRPr="004C52AF" w:rsidRDefault="009F1BD7" w:rsidP="009F1BD7">
      <w:pPr>
        <w:numPr>
          <w:ilvl w:val="0"/>
          <w:numId w:val="2"/>
        </w:numPr>
        <w:spacing w:before="120" w:after="120"/>
        <w:jc w:val="both"/>
        <w:rPr>
          <w:rFonts w:eastAsia="Times New Roman" w:cstheme="minorHAnsi"/>
          <w:bCs/>
          <w:iCs/>
          <w:sz w:val="24"/>
          <w:szCs w:val="24"/>
          <w:lang w:val="pl"/>
        </w:rPr>
      </w:pPr>
      <w:r>
        <w:rPr>
          <w:rFonts w:eastAsia="Times New Roman" w:cstheme="minorHAnsi"/>
          <w:bCs/>
          <w:iCs/>
          <w:sz w:val="24"/>
          <w:szCs w:val="24"/>
          <w:lang w:val="pl"/>
        </w:rPr>
        <w:t>Ś</w:t>
      </w:r>
      <w:r w:rsidRPr="004C52AF">
        <w:rPr>
          <w:rFonts w:eastAsia="Times New Roman" w:cstheme="minorHAnsi"/>
          <w:bCs/>
          <w:iCs/>
          <w:sz w:val="24"/>
          <w:szCs w:val="24"/>
          <w:lang w:val="pl"/>
        </w:rPr>
        <w:t xml:space="preserve">wiadectwa EUR.1 wystawione i deklaracje pochodzenia sporządzone zgodnie z regułami z 2012 r. lub starymi protokołami PEM (akceptowane w </w:t>
      </w:r>
      <w:r>
        <w:rPr>
          <w:rFonts w:eastAsia="Times New Roman" w:cstheme="minorHAnsi"/>
          <w:bCs/>
          <w:iCs/>
          <w:sz w:val="24"/>
          <w:szCs w:val="24"/>
          <w:lang w:val="pl"/>
        </w:rPr>
        <w:t xml:space="preserve">ramach </w:t>
      </w:r>
      <w:r w:rsidRPr="004C52AF">
        <w:rPr>
          <w:rFonts w:eastAsia="Times New Roman" w:cstheme="minorHAnsi"/>
          <w:bCs/>
          <w:iCs/>
          <w:sz w:val="24"/>
          <w:szCs w:val="24"/>
          <w:lang w:val="pl"/>
        </w:rPr>
        <w:t>status</w:t>
      </w:r>
      <w:r>
        <w:rPr>
          <w:rFonts w:eastAsia="Times New Roman" w:cstheme="minorHAnsi"/>
          <w:bCs/>
          <w:iCs/>
          <w:sz w:val="24"/>
          <w:szCs w:val="24"/>
          <w:lang w:val="pl"/>
        </w:rPr>
        <w:t>ów</w:t>
      </w:r>
      <w:r w:rsidRPr="004C52AF">
        <w:rPr>
          <w:rFonts w:eastAsia="Times New Roman" w:cstheme="minorHAnsi"/>
          <w:bCs/>
          <w:iCs/>
          <w:sz w:val="24"/>
          <w:szCs w:val="24"/>
          <w:lang w:val="pl"/>
        </w:rPr>
        <w:t xml:space="preserve"> CR i C)</w:t>
      </w:r>
      <w:r>
        <w:rPr>
          <w:rFonts w:eastAsia="Times New Roman" w:cstheme="minorHAnsi"/>
          <w:bCs/>
          <w:iCs/>
          <w:sz w:val="24"/>
          <w:szCs w:val="24"/>
          <w:lang w:val="pl"/>
        </w:rPr>
        <w:t>;</w:t>
      </w:r>
    </w:p>
    <w:p w14:paraId="283B3AE0" w14:textId="77777777" w:rsidR="009F1BD7" w:rsidRPr="004C52AF" w:rsidRDefault="009F1BD7" w:rsidP="009F1BD7">
      <w:pPr>
        <w:numPr>
          <w:ilvl w:val="0"/>
          <w:numId w:val="2"/>
        </w:numPr>
        <w:spacing w:before="120" w:after="120"/>
        <w:jc w:val="both"/>
        <w:rPr>
          <w:rFonts w:eastAsia="Times New Roman" w:cstheme="minorHAnsi"/>
          <w:bCs/>
          <w:iCs/>
          <w:sz w:val="24"/>
          <w:szCs w:val="24"/>
          <w:lang w:val="pl"/>
        </w:rPr>
      </w:pPr>
      <w:r w:rsidRPr="004C52AF">
        <w:rPr>
          <w:rFonts w:eastAsia="Times New Roman" w:cstheme="minorHAnsi"/>
          <w:bCs/>
          <w:iCs/>
          <w:sz w:val="24"/>
          <w:szCs w:val="24"/>
          <w:lang w:val="pl"/>
        </w:rPr>
        <w:t>Wystawione świadectwa EUR-MED i deklaracje pochodzenia EUR-MED sporządzone zgodnie z regułami z 2012 r. lub starymi protokołami PEM (</w:t>
      </w:r>
      <w:r>
        <w:rPr>
          <w:rFonts w:eastAsia="Times New Roman" w:cstheme="minorHAnsi"/>
          <w:bCs/>
          <w:iCs/>
          <w:sz w:val="24"/>
          <w:szCs w:val="24"/>
          <w:lang w:val="pl"/>
        </w:rPr>
        <w:t xml:space="preserve">akceptowane </w:t>
      </w:r>
      <w:r w:rsidRPr="004C52AF">
        <w:rPr>
          <w:rFonts w:eastAsia="Times New Roman" w:cstheme="minorHAnsi"/>
          <w:bCs/>
          <w:iCs/>
          <w:sz w:val="24"/>
          <w:szCs w:val="24"/>
          <w:lang w:val="pl"/>
        </w:rPr>
        <w:t xml:space="preserve">w </w:t>
      </w:r>
      <w:r>
        <w:rPr>
          <w:rFonts w:eastAsia="Times New Roman" w:cstheme="minorHAnsi"/>
          <w:bCs/>
          <w:iCs/>
          <w:sz w:val="24"/>
          <w:szCs w:val="24"/>
          <w:lang w:val="pl"/>
        </w:rPr>
        <w:t xml:space="preserve">ramach </w:t>
      </w:r>
      <w:r w:rsidRPr="004C52AF">
        <w:rPr>
          <w:rFonts w:eastAsia="Times New Roman" w:cstheme="minorHAnsi"/>
          <w:bCs/>
          <w:iCs/>
          <w:sz w:val="24"/>
          <w:szCs w:val="24"/>
          <w:lang w:val="pl"/>
        </w:rPr>
        <w:t>status</w:t>
      </w:r>
      <w:r>
        <w:rPr>
          <w:rFonts w:eastAsia="Times New Roman" w:cstheme="minorHAnsi"/>
          <w:bCs/>
          <w:iCs/>
          <w:sz w:val="24"/>
          <w:szCs w:val="24"/>
          <w:lang w:val="pl"/>
        </w:rPr>
        <w:t>ów</w:t>
      </w:r>
      <w:r w:rsidRPr="004C52AF">
        <w:rPr>
          <w:rFonts w:eastAsia="Times New Roman" w:cstheme="minorHAnsi"/>
          <w:bCs/>
          <w:iCs/>
          <w:sz w:val="24"/>
          <w:szCs w:val="24"/>
          <w:lang w:val="pl"/>
        </w:rPr>
        <w:t xml:space="preserve"> CR i C)</w:t>
      </w:r>
      <w:r>
        <w:rPr>
          <w:rFonts w:eastAsia="Times New Roman" w:cstheme="minorHAnsi"/>
          <w:bCs/>
          <w:iCs/>
          <w:sz w:val="24"/>
          <w:szCs w:val="24"/>
          <w:lang w:val="pl"/>
        </w:rPr>
        <w:t>;</w:t>
      </w:r>
    </w:p>
    <w:p w14:paraId="034E640B" w14:textId="77777777" w:rsidR="009F1BD7" w:rsidRPr="004C52AF" w:rsidRDefault="009F1BD7" w:rsidP="009F1BD7">
      <w:pPr>
        <w:numPr>
          <w:ilvl w:val="0"/>
          <w:numId w:val="2"/>
        </w:numPr>
        <w:spacing w:before="120" w:after="120"/>
        <w:jc w:val="both"/>
        <w:rPr>
          <w:rFonts w:eastAsia="Times New Roman" w:cstheme="minorHAnsi"/>
          <w:bCs/>
          <w:iCs/>
          <w:sz w:val="24"/>
          <w:szCs w:val="24"/>
          <w:lang w:val="pl"/>
        </w:rPr>
      </w:pPr>
      <w:r w:rsidRPr="004C52AF">
        <w:rPr>
          <w:rFonts w:eastAsia="Times New Roman" w:cstheme="minorHAnsi"/>
          <w:bCs/>
          <w:iCs/>
          <w:sz w:val="24"/>
          <w:szCs w:val="24"/>
          <w:lang w:val="pl"/>
        </w:rPr>
        <w:t xml:space="preserve">Świadectwa EUR.1 wystawione i deklaracje pochodzenia sporządzone w ramach przejściowych reguł pochodzenia (akceptowane w </w:t>
      </w:r>
      <w:r>
        <w:rPr>
          <w:rFonts w:eastAsia="Times New Roman" w:cstheme="minorHAnsi"/>
          <w:bCs/>
          <w:iCs/>
          <w:sz w:val="24"/>
          <w:szCs w:val="24"/>
          <w:lang w:val="pl"/>
        </w:rPr>
        <w:t xml:space="preserve">ramach </w:t>
      </w:r>
      <w:r w:rsidRPr="004C52AF">
        <w:rPr>
          <w:rFonts w:eastAsia="Times New Roman" w:cstheme="minorHAnsi"/>
          <w:bCs/>
          <w:iCs/>
          <w:sz w:val="24"/>
          <w:szCs w:val="24"/>
          <w:lang w:val="pl"/>
        </w:rPr>
        <w:t>status</w:t>
      </w:r>
      <w:r>
        <w:rPr>
          <w:rFonts w:eastAsia="Times New Roman" w:cstheme="minorHAnsi"/>
          <w:bCs/>
          <w:iCs/>
          <w:sz w:val="24"/>
          <w:szCs w:val="24"/>
          <w:lang w:val="pl"/>
        </w:rPr>
        <w:t>ów</w:t>
      </w:r>
      <w:r w:rsidRPr="004C52AF">
        <w:rPr>
          <w:rFonts w:eastAsia="Times New Roman" w:cstheme="minorHAnsi"/>
          <w:bCs/>
          <w:iCs/>
          <w:sz w:val="24"/>
          <w:szCs w:val="24"/>
          <w:lang w:val="pl"/>
        </w:rPr>
        <w:t xml:space="preserve"> CR i R)</w:t>
      </w:r>
      <w:r>
        <w:rPr>
          <w:rFonts w:eastAsia="Times New Roman" w:cstheme="minorHAnsi"/>
          <w:bCs/>
          <w:iCs/>
          <w:sz w:val="24"/>
          <w:szCs w:val="24"/>
          <w:lang w:val="pl"/>
        </w:rPr>
        <w:t>.</w:t>
      </w:r>
    </w:p>
    <w:p w14:paraId="7160A41A" w14:textId="77777777" w:rsidR="009F1BD7" w:rsidRPr="004C52AF" w:rsidRDefault="009F1BD7" w:rsidP="009F1BD7">
      <w:pPr>
        <w:spacing w:before="120" w:after="120"/>
        <w:jc w:val="both"/>
        <w:rPr>
          <w:rFonts w:eastAsia="Times New Roman" w:cstheme="minorHAnsi"/>
          <w:bCs/>
          <w:iCs/>
          <w:sz w:val="24"/>
          <w:szCs w:val="24"/>
          <w:lang w:val="pl"/>
        </w:rPr>
      </w:pPr>
      <w:r w:rsidRPr="004C52AF">
        <w:rPr>
          <w:rFonts w:eastAsia="Times New Roman" w:cstheme="minorHAnsi"/>
          <w:bCs/>
          <w:iCs/>
          <w:sz w:val="24"/>
          <w:szCs w:val="24"/>
          <w:lang w:val="pl"/>
        </w:rPr>
        <w:t>Wykaz dowodów pochodzenia, które po wy</w:t>
      </w:r>
      <w:r>
        <w:rPr>
          <w:rFonts w:eastAsia="Times New Roman" w:cstheme="minorHAnsi"/>
          <w:bCs/>
          <w:iCs/>
          <w:sz w:val="24"/>
          <w:szCs w:val="24"/>
          <w:lang w:val="pl"/>
        </w:rPr>
        <w:t xml:space="preserve">stawieniu </w:t>
      </w:r>
      <w:r w:rsidRPr="004C52AF">
        <w:rPr>
          <w:rFonts w:eastAsia="Times New Roman" w:cstheme="minorHAnsi"/>
          <w:bCs/>
          <w:iCs/>
          <w:sz w:val="24"/>
          <w:szCs w:val="24"/>
          <w:lang w:val="pl"/>
        </w:rPr>
        <w:t>lub sporządzeniu zgodnie z mającymi zastosowanie ramami prawnymi z 2025 r. będą akceptowane w 2025 r. i 2026 r. w okresie ich ważności:</w:t>
      </w:r>
    </w:p>
    <w:p w14:paraId="23847CCD" w14:textId="77777777" w:rsidR="009F1BD7" w:rsidRPr="004C52AF" w:rsidRDefault="009F1BD7" w:rsidP="009F1BD7">
      <w:pPr>
        <w:numPr>
          <w:ilvl w:val="0"/>
          <w:numId w:val="2"/>
        </w:numPr>
        <w:spacing w:before="120" w:after="120"/>
        <w:jc w:val="both"/>
        <w:rPr>
          <w:rFonts w:eastAsia="Times New Roman" w:cstheme="minorHAnsi"/>
          <w:bCs/>
          <w:iCs/>
          <w:sz w:val="24"/>
          <w:szCs w:val="24"/>
          <w:lang w:val="pl"/>
        </w:rPr>
      </w:pPr>
      <w:r>
        <w:rPr>
          <w:rFonts w:eastAsia="Times New Roman" w:cstheme="minorHAnsi"/>
          <w:bCs/>
          <w:iCs/>
          <w:sz w:val="24"/>
          <w:szCs w:val="24"/>
          <w:lang w:val="pl"/>
        </w:rPr>
        <w:t>Ś</w:t>
      </w:r>
      <w:r w:rsidRPr="004C52AF">
        <w:rPr>
          <w:rFonts w:eastAsia="Times New Roman" w:cstheme="minorHAnsi"/>
          <w:bCs/>
          <w:iCs/>
          <w:sz w:val="24"/>
          <w:szCs w:val="24"/>
          <w:lang w:val="pl"/>
        </w:rPr>
        <w:t xml:space="preserve">wiadectwa EUR.1 wystawione i deklaracje pochodzenia sporządzone zgodnie z regułami z 2012 r. lub starymi protokołami PEM (akceptowane w </w:t>
      </w:r>
      <w:r>
        <w:rPr>
          <w:rFonts w:eastAsia="Times New Roman" w:cstheme="minorHAnsi"/>
          <w:bCs/>
          <w:iCs/>
          <w:sz w:val="24"/>
          <w:szCs w:val="24"/>
          <w:lang w:val="pl"/>
        </w:rPr>
        <w:t xml:space="preserve">ramach </w:t>
      </w:r>
      <w:r w:rsidRPr="004C52AF">
        <w:rPr>
          <w:rFonts w:eastAsia="Times New Roman" w:cstheme="minorHAnsi"/>
          <w:bCs/>
          <w:iCs/>
          <w:sz w:val="24"/>
          <w:szCs w:val="24"/>
          <w:lang w:val="pl"/>
        </w:rPr>
        <w:t>status</w:t>
      </w:r>
      <w:r>
        <w:rPr>
          <w:rFonts w:eastAsia="Times New Roman" w:cstheme="minorHAnsi"/>
          <w:bCs/>
          <w:iCs/>
          <w:sz w:val="24"/>
          <w:szCs w:val="24"/>
          <w:lang w:val="pl"/>
        </w:rPr>
        <w:t>ów</w:t>
      </w:r>
      <w:r w:rsidRPr="004C52AF">
        <w:rPr>
          <w:rFonts w:eastAsia="Times New Roman" w:cstheme="minorHAnsi"/>
          <w:bCs/>
          <w:iCs/>
          <w:sz w:val="24"/>
          <w:szCs w:val="24"/>
          <w:lang w:val="pl"/>
        </w:rPr>
        <w:t xml:space="preserve"> CR i C)</w:t>
      </w:r>
      <w:r>
        <w:rPr>
          <w:rFonts w:eastAsia="Times New Roman" w:cstheme="minorHAnsi"/>
          <w:bCs/>
          <w:iCs/>
          <w:sz w:val="24"/>
          <w:szCs w:val="24"/>
          <w:lang w:val="pl"/>
        </w:rPr>
        <w:t>;</w:t>
      </w:r>
    </w:p>
    <w:p w14:paraId="2CB4788D" w14:textId="77777777" w:rsidR="009F1BD7" w:rsidRPr="004C52AF" w:rsidRDefault="009F1BD7" w:rsidP="009F1BD7">
      <w:pPr>
        <w:numPr>
          <w:ilvl w:val="0"/>
          <w:numId w:val="2"/>
        </w:numPr>
        <w:spacing w:before="120" w:after="120"/>
        <w:jc w:val="both"/>
        <w:rPr>
          <w:rFonts w:eastAsia="Times New Roman" w:cstheme="minorHAnsi"/>
          <w:bCs/>
          <w:iCs/>
          <w:sz w:val="24"/>
          <w:szCs w:val="24"/>
          <w:lang w:val="pl"/>
        </w:rPr>
      </w:pPr>
      <w:r w:rsidRPr="004C52AF">
        <w:rPr>
          <w:rFonts w:eastAsia="Times New Roman" w:cstheme="minorHAnsi"/>
          <w:bCs/>
          <w:iCs/>
          <w:sz w:val="24"/>
          <w:szCs w:val="24"/>
          <w:lang w:val="pl"/>
        </w:rPr>
        <w:t xml:space="preserve">Wystawione świadectwa EUR-MED i deklaracje pochodzenia EUR-MED sporządzone zgodnie z regułami z 2012 r. lub starymi protokołami PEM (akceptowane w </w:t>
      </w:r>
      <w:r>
        <w:rPr>
          <w:rFonts w:eastAsia="Times New Roman" w:cstheme="minorHAnsi"/>
          <w:bCs/>
          <w:iCs/>
          <w:sz w:val="24"/>
          <w:szCs w:val="24"/>
          <w:lang w:val="pl"/>
        </w:rPr>
        <w:t xml:space="preserve">ramach </w:t>
      </w:r>
      <w:r w:rsidRPr="004C52AF">
        <w:rPr>
          <w:rFonts w:eastAsia="Times New Roman" w:cstheme="minorHAnsi"/>
          <w:bCs/>
          <w:iCs/>
          <w:sz w:val="24"/>
          <w:szCs w:val="24"/>
          <w:lang w:val="pl"/>
        </w:rPr>
        <w:t>status</w:t>
      </w:r>
      <w:r>
        <w:rPr>
          <w:rFonts w:eastAsia="Times New Roman" w:cstheme="minorHAnsi"/>
          <w:bCs/>
          <w:iCs/>
          <w:sz w:val="24"/>
          <w:szCs w:val="24"/>
          <w:lang w:val="pl"/>
        </w:rPr>
        <w:t>ów</w:t>
      </w:r>
      <w:r w:rsidRPr="004C52AF">
        <w:rPr>
          <w:rFonts w:eastAsia="Times New Roman" w:cstheme="minorHAnsi"/>
          <w:bCs/>
          <w:iCs/>
          <w:sz w:val="24"/>
          <w:szCs w:val="24"/>
          <w:lang w:val="pl"/>
        </w:rPr>
        <w:t xml:space="preserve"> CR i C)</w:t>
      </w:r>
      <w:r>
        <w:rPr>
          <w:rFonts w:eastAsia="Times New Roman" w:cstheme="minorHAnsi"/>
          <w:bCs/>
          <w:iCs/>
          <w:sz w:val="24"/>
          <w:szCs w:val="24"/>
          <w:lang w:val="pl"/>
        </w:rPr>
        <w:t>;</w:t>
      </w:r>
    </w:p>
    <w:p w14:paraId="228175EB" w14:textId="77777777" w:rsidR="009F1BD7" w:rsidRPr="004C52AF" w:rsidRDefault="009F1BD7" w:rsidP="009F1BD7">
      <w:pPr>
        <w:numPr>
          <w:ilvl w:val="0"/>
          <w:numId w:val="2"/>
        </w:numPr>
        <w:spacing w:before="120" w:after="120"/>
        <w:jc w:val="both"/>
        <w:rPr>
          <w:rFonts w:eastAsia="Times New Roman" w:cstheme="minorHAnsi"/>
          <w:bCs/>
          <w:iCs/>
          <w:sz w:val="24"/>
          <w:szCs w:val="24"/>
          <w:lang w:val="pl"/>
        </w:rPr>
      </w:pPr>
      <w:r w:rsidRPr="004C52AF">
        <w:rPr>
          <w:rFonts w:eastAsia="Times New Roman" w:cstheme="minorHAnsi"/>
          <w:bCs/>
          <w:iCs/>
          <w:sz w:val="24"/>
          <w:szCs w:val="24"/>
          <w:lang w:val="pl"/>
        </w:rPr>
        <w:t xml:space="preserve">świadectwa EUR.1 wystawione i deklaracje pochodzenia sporządzone w ramach </w:t>
      </w:r>
      <w:r>
        <w:rPr>
          <w:rFonts w:eastAsia="Times New Roman" w:cstheme="minorHAnsi"/>
          <w:bCs/>
          <w:iCs/>
          <w:sz w:val="24"/>
          <w:szCs w:val="24"/>
          <w:lang w:val="pl"/>
        </w:rPr>
        <w:t xml:space="preserve">reguł </w:t>
      </w:r>
      <w:r w:rsidRPr="004C52AF">
        <w:rPr>
          <w:rFonts w:eastAsia="Times New Roman" w:cstheme="minorHAnsi"/>
          <w:bCs/>
          <w:iCs/>
          <w:sz w:val="24"/>
          <w:szCs w:val="24"/>
          <w:lang w:val="pl"/>
        </w:rPr>
        <w:t>z</w:t>
      </w:r>
      <w:r>
        <w:rPr>
          <w:rFonts w:eastAsia="Times New Roman" w:cstheme="minorHAnsi"/>
          <w:bCs/>
          <w:iCs/>
          <w:sz w:val="24"/>
          <w:szCs w:val="24"/>
          <w:lang w:val="pl"/>
        </w:rPr>
        <w:t> </w:t>
      </w:r>
      <w:r w:rsidRPr="004C52AF">
        <w:rPr>
          <w:rFonts w:eastAsia="Times New Roman" w:cstheme="minorHAnsi"/>
          <w:bCs/>
          <w:iCs/>
          <w:sz w:val="24"/>
          <w:szCs w:val="24"/>
          <w:lang w:val="pl"/>
        </w:rPr>
        <w:t xml:space="preserve">2023 r., zawierające </w:t>
      </w:r>
      <w:r>
        <w:rPr>
          <w:rFonts w:eastAsia="Times New Roman" w:cstheme="minorHAnsi"/>
          <w:bCs/>
          <w:iCs/>
          <w:sz w:val="24"/>
          <w:szCs w:val="24"/>
          <w:lang w:val="pl"/>
        </w:rPr>
        <w:t>zapis</w:t>
      </w:r>
      <w:r w:rsidRPr="004C52AF">
        <w:rPr>
          <w:rFonts w:eastAsia="Times New Roman" w:cstheme="minorHAnsi"/>
          <w:bCs/>
          <w:iCs/>
          <w:sz w:val="24"/>
          <w:szCs w:val="24"/>
          <w:lang w:val="pl"/>
        </w:rPr>
        <w:t xml:space="preserve"> „REVISED RULES” (akceptowane w </w:t>
      </w:r>
      <w:r>
        <w:rPr>
          <w:rFonts w:eastAsia="Times New Roman" w:cstheme="minorHAnsi"/>
          <w:bCs/>
          <w:iCs/>
          <w:sz w:val="24"/>
          <w:szCs w:val="24"/>
          <w:lang w:val="pl"/>
        </w:rPr>
        <w:t xml:space="preserve">ramach </w:t>
      </w:r>
      <w:r w:rsidRPr="004C52AF">
        <w:rPr>
          <w:rFonts w:eastAsia="Times New Roman" w:cstheme="minorHAnsi"/>
          <w:bCs/>
          <w:iCs/>
          <w:sz w:val="24"/>
          <w:szCs w:val="24"/>
          <w:lang w:val="pl"/>
        </w:rPr>
        <w:t>status</w:t>
      </w:r>
      <w:r>
        <w:rPr>
          <w:rFonts w:eastAsia="Times New Roman" w:cstheme="minorHAnsi"/>
          <w:bCs/>
          <w:iCs/>
          <w:sz w:val="24"/>
          <w:szCs w:val="24"/>
          <w:lang w:val="pl"/>
        </w:rPr>
        <w:t xml:space="preserve">ów </w:t>
      </w:r>
      <w:r w:rsidRPr="004C52AF">
        <w:rPr>
          <w:rFonts w:eastAsia="Times New Roman" w:cstheme="minorHAnsi"/>
          <w:bCs/>
          <w:iCs/>
          <w:sz w:val="24"/>
          <w:szCs w:val="24"/>
          <w:lang w:val="pl"/>
        </w:rPr>
        <w:t>CR i R)</w:t>
      </w:r>
      <w:r>
        <w:rPr>
          <w:rFonts w:eastAsia="Times New Roman" w:cstheme="minorHAnsi"/>
          <w:bCs/>
          <w:iCs/>
          <w:sz w:val="24"/>
          <w:szCs w:val="24"/>
          <w:lang w:val="pl"/>
        </w:rPr>
        <w:t>.</w:t>
      </w:r>
    </w:p>
    <w:p w14:paraId="5B9570CA" w14:textId="77777777" w:rsidR="009F1BD7" w:rsidRPr="004C52AF" w:rsidRDefault="009F1BD7" w:rsidP="009F1BD7">
      <w:pPr>
        <w:spacing w:before="120" w:after="120"/>
        <w:jc w:val="both"/>
        <w:rPr>
          <w:rFonts w:eastAsia="Times New Roman" w:cstheme="minorHAnsi"/>
          <w:bCs/>
          <w:iCs/>
          <w:sz w:val="24"/>
          <w:szCs w:val="24"/>
          <w:lang w:val="pl"/>
        </w:rPr>
      </w:pPr>
      <w:r w:rsidRPr="004C52AF">
        <w:rPr>
          <w:rFonts w:eastAsia="Times New Roman" w:cstheme="minorHAnsi"/>
          <w:bCs/>
          <w:iCs/>
          <w:sz w:val="24"/>
          <w:szCs w:val="24"/>
          <w:lang w:val="pl"/>
        </w:rPr>
        <w:t>Wykaz dowodów pochodzenia, które mogą być wy</w:t>
      </w:r>
      <w:r>
        <w:rPr>
          <w:rFonts w:eastAsia="Times New Roman" w:cstheme="minorHAnsi"/>
          <w:bCs/>
          <w:iCs/>
          <w:sz w:val="24"/>
          <w:szCs w:val="24"/>
          <w:lang w:val="pl"/>
        </w:rPr>
        <w:t>korzystywane</w:t>
      </w:r>
      <w:r w:rsidRPr="004C52AF">
        <w:rPr>
          <w:rFonts w:eastAsia="Times New Roman" w:cstheme="minorHAnsi"/>
          <w:bCs/>
          <w:iCs/>
          <w:sz w:val="24"/>
          <w:szCs w:val="24"/>
          <w:lang w:val="pl"/>
        </w:rPr>
        <w:t xml:space="preserve"> zgodnie z mającymi zastosowanie ramami prawnymi od dnia 1 stycznia 2026 r.:</w:t>
      </w:r>
    </w:p>
    <w:p w14:paraId="0F14ECF9" w14:textId="77777777" w:rsidR="009F1BD7" w:rsidRDefault="009F1BD7" w:rsidP="009F1BD7">
      <w:pPr>
        <w:numPr>
          <w:ilvl w:val="0"/>
          <w:numId w:val="2"/>
        </w:numPr>
        <w:spacing w:before="120" w:after="120"/>
        <w:jc w:val="both"/>
        <w:rPr>
          <w:rFonts w:eastAsia="Times New Roman" w:cstheme="minorHAnsi"/>
          <w:bCs/>
          <w:iCs/>
          <w:sz w:val="24"/>
          <w:szCs w:val="24"/>
          <w:lang w:val="pl"/>
        </w:rPr>
      </w:pPr>
      <w:r w:rsidRPr="004C52AF">
        <w:rPr>
          <w:rFonts w:eastAsia="Times New Roman" w:cstheme="minorHAnsi"/>
          <w:bCs/>
          <w:iCs/>
          <w:sz w:val="24"/>
          <w:szCs w:val="24"/>
          <w:lang w:val="pl"/>
        </w:rPr>
        <w:lastRenderedPageBreak/>
        <w:t xml:space="preserve">świadectwa EUR.1 wystawione i deklaracje pochodzenia sporządzone na podstawie </w:t>
      </w:r>
      <w:r>
        <w:rPr>
          <w:rFonts w:eastAsia="Times New Roman" w:cstheme="minorHAnsi"/>
          <w:bCs/>
          <w:iCs/>
          <w:sz w:val="24"/>
          <w:szCs w:val="24"/>
          <w:lang w:val="pl"/>
        </w:rPr>
        <w:t xml:space="preserve">reguł </w:t>
      </w:r>
      <w:r w:rsidRPr="004C52AF">
        <w:rPr>
          <w:rFonts w:eastAsia="Times New Roman" w:cstheme="minorHAnsi"/>
          <w:bCs/>
          <w:iCs/>
          <w:sz w:val="24"/>
          <w:szCs w:val="24"/>
          <w:lang w:val="pl"/>
        </w:rPr>
        <w:t xml:space="preserve">z 2023 r., które nie powinny już zawierać </w:t>
      </w:r>
      <w:r>
        <w:rPr>
          <w:rFonts w:eastAsia="Times New Roman" w:cstheme="minorHAnsi"/>
          <w:bCs/>
          <w:iCs/>
          <w:sz w:val="24"/>
          <w:szCs w:val="24"/>
          <w:lang w:val="pl"/>
        </w:rPr>
        <w:t>zapisu</w:t>
      </w:r>
      <w:r w:rsidRPr="004C52AF">
        <w:rPr>
          <w:rFonts w:eastAsia="Times New Roman" w:cstheme="minorHAnsi"/>
          <w:bCs/>
          <w:iCs/>
          <w:sz w:val="24"/>
          <w:szCs w:val="24"/>
          <w:lang w:val="pl"/>
        </w:rPr>
        <w:t xml:space="preserve"> „</w:t>
      </w:r>
      <w:r>
        <w:rPr>
          <w:rFonts w:eastAsia="Times New Roman" w:cstheme="minorHAnsi"/>
          <w:bCs/>
          <w:iCs/>
          <w:sz w:val="24"/>
          <w:szCs w:val="24"/>
          <w:lang w:val="pl"/>
        </w:rPr>
        <w:t>REVISED RULES</w:t>
      </w:r>
      <w:r w:rsidRPr="004C52AF">
        <w:rPr>
          <w:rFonts w:eastAsia="Times New Roman" w:cstheme="minorHAnsi"/>
          <w:bCs/>
          <w:iCs/>
          <w:sz w:val="24"/>
          <w:szCs w:val="24"/>
          <w:lang w:val="pl"/>
        </w:rPr>
        <w:t>”</w:t>
      </w:r>
      <w:r>
        <w:rPr>
          <w:rFonts w:eastAsia="Times New Roman" w:cstheme="minorHAnsi"/>
          <w:bCs/>
          <w:iCs/>
          <w:sz w:val="24"/>
          <w:szCs w:val="24"/>
          <w:lang w:val="pl"/>
        </w:rPr>
        <w:t>.</w:t>
      </w:r>
    </w:p>
    <w:p w14:paraId="30D3BC0A" w14:textId="77777777" w:rsidR="009F1BD7" w:rsidRDefault="009F1BD7" w:rsidP="009F1BD7">
      <w:pPr>
        <w:jc w:val="both"/>
        <w:rPr>
          <w:rFonts w:eastAsia="Times New Roman" w:cstheme="minorHAnsi"/>
          <w:bCs/>
          <w:iCs/>
          <w:sz w:val="24"/>
          <w:szCs w:val="24"/>
          <w:lang w:val="pl"/>
        </w:rPr>
      </w:pPr>
    </w:p>
    <w:p w14:paraId="45E18C39" w14:textId="77777777" w:rsidR="009F1BD7" w:rsidRPr="00D34035" w:rsidRDefault="009F1BD7" w:rsidP="009F1BD7">
      <w:pPr>
        <w:jc w:val="both"/>
        <w:rPr>
          <w:rFonts w:eastAsia="Times New Roman" w:cstheme="minorHAnsi"/>
          <w:b/>
          <w:bCs/>
          <w:iCs/>
          <w:color w:val="FF0000"/>
          <w:sz w:val="28"/>
          <w:szCs w:val="28"/>
          <w:lang w:val="pl-PL"/>
        </w:rPr>
      </w:pPr>
      <w:r w:rsidRPr="00D34035">
        <w:rPr>
          <w:rFonts w:eastAsia="Times New Roman" w:cstheme="minorHAnsi"/>
          <w:b/>
          <w:bCs/>
          <w:iCs/>
          <w:color w:val="FF0000"/>
          <w:sz w:val="28"/>
          <w:szCs w:val="28"/>
          <w:lang w:val="pl-PL"/>
        </w:rPr>
        <w:t>6. KODY DOKUMENTÓW - stosowane w zgłoszeniach celnych</w:t>
      </w:r>
    </w:p>
    <w:p w14:paraId="78CD3035" w14:textId="77777777" w:rsidR="009F1BD7" w:rsidRPr="00BC37C4" w:rsidRDefault="009F1BD7" w:rsidP="009F1BD7">
      <w:pPr>
        <w:spacing w:before="120" w:after="120"/>
        <w:jc w:val="both"/>
        <w:rPr>
          <w:rFonts w:eastAsia="Times New Roman" w:cstheme="minorHAnsi"/>
          <w:bCs/>
          <w:iCs/>
          <w:sz w:val="24"/>
          <w:szCs w:val="24"/>
          <w:lang w:val="pl"/>
        </w:rPr>
      </w:pPr>
      <w:r w:rsidRPr="00BC37C4">
        <w:rPr>
          <w:rFonts w:eastAsia="Times New Roman" w:cstheme="minorHAnsi"/>
          <w:bCs/>
          <w:iCs/>
          <w:sz w:val="24"/>
          <w:szCs w:val="24"/>
          <w:lang w:val="pl"/>
        </w:rPr>
        <w:t>W związku ze stosowaniem przepisów przejściowych w TARIC utworzono dwa nowe kody dokumentów, które obowiąz</w:t>
      </w:r>
      <w:r>
        <w:rPr>
          <w:rFonts w:eastAsia="Times New Roman" w:cstheme="minorHAnsi"/>
          <w:bCs/>
          <w:iCs/>
          <w:sz w:val="24"/>
          <w:szCs w:val="24"/>
          <w:lang w:val="pl"/>
        </w:rPr>
        <w:t>ują</w:t>
      </w:r>
      <w:r w:rsidRPr="00BC37C4">
        <w:rPr>
          <w:rFonts w:eastAsia="Times New Roman" w:cstheme="minorHAnsi"/>
          <w:bCs/>
          <w:iCs/>
          <w:sz w:val="24"/>
          <w:szCs w:val="24"/>
          <w:lang w:val="pl"/>
        </w:rPr>
        <w:t xml:space="preserve"> od dnia 1 stycznia 2025 r.:</w:t>
      </w:r>
    </w:p>
    <w:p w14:paraId="72BF68B9" w14:textId="77777777" w:rsidR="009F1BD7" w:rsidRPr="00BC37C4" w:rsidRDefault="009F1BD7" w:rsidP="009F1BD7">
      <w:pPr>
        <w:spacing w:before="120" w:after="120"/>
        <w:jc w:val="both"/>
        <w:rPr>
          <w:rFonts w:eastAsia="Times New Roman" w:cstheme="minorHAnsi"/>
          <w:bCs/>
          <w:iCs/>
          <w:sz w:val="24"/>
          <w:szCs w:val="24"/>
          <w:lang w:val="pl"/>
        </w:rPr>
      </w:pPr>
      <w:r w:rsidRPr="00BC37C4">
        <w:rPr>
          <w:rFonts w:eastAsia="Times New Roman" w:cstheme="minorHAnsi"/>
          <w:b/>
          <w:bCs/>
          <w:iCs/>
          <w:sz w:val="24"/>
          <w:szCs w:val="24"/>
          <w:lang w:val="pl"/>
        </w:rPr>
        <w:t xml:space="preserve">U078 = </w:t>
      </w:r>
      <w:r w:rsidRPr="00DA333D">
        <w:rPr>
          <w:rFonts w:eastAsia="Times New Roman" w:cstheme="minorHAnsi"/>
          <w:iCs/>
          <w:sz w:val="24"/>
          <w:szCs w:val="24"/>
          <w:lang w:val="pl"/>
        </w:rPr>
        <w:t>„</w:t>
      </w:r>
      <w:r>
        <w:rPr>
          <w:rFonts w:eastAsia="Times New Roman" w:cstheme="minorHAnsi"/>
          <w:iCs/>
          <w:sz w:val="24"/>
          <w:szCs w:val="24"/>
          <w:lang w:val="pl"/>
        </w:rPr>
        <w:t>ś</w:t>
      </w:r>
      <w:r w:rsidRPr="00DA333D">
        <w:rPr>
          <w:rFonts w:eastAsia="Times New Roman" w:cstheme="minorHAnsi"/>
          <w:iCs/>
          <w:sz w:val="24"/>
          <w:szCs w:val="24"/>
          <w:lang w:val="pl"/>
        </w:rPr>
        <w:t>wiadectwo</w:t>
      </w:r>
      <w:r>
        <w:rPr>
          <w:rFonts w:eastAsia="Times New Roman" w:cstheme="minorHAnsi"/>
          <w:b/>
          <w:bCs/>
          <w:iCs/>
          <w:sz w:val="24"/>
          <w:szCs w:val="24"/>
          <w:lang w:val="pl"/>
        </w:rPr>
        <w:t xml:space="preserve"> </w:t>
      </w:r>
      <w:r w:rsidRPr="00BC37C4">
        <w:rPr>
          <w:rFonts w:eastAsia="Times New Roman" w:cstheme="minorHAnsi"/>
          <w:bCs/>
          <w:iCs/>
          <w:sz w:val="24"/>
          <w:szCs w:val="24"/>
          <w:lang w:val="pl"/>
        </w:rPr>
        <w:t xml:space="preserve">przewozowe EUR.1 zawierające w polu 7 </w:t>
      </w:r>
      <w:r>
        <w:rPr>
          <w:rFonts w:eastAsia="Times New Roman" w:cstheme="minorHAnsi"/>
          <w:bCs/>
          <w:iCs/>
          <w:sz w:val="24"/>
          <w:szCs w:val="24"/>
          <w:lang w:val="pl"/>
        </w:rPr>
        <w:t>zapis</w:t>
      </w:r>
      <w:r w:rsidRPr="00BC37C4">
        <w:rPr>
          <w:rFonts w:eastAsia="Times New Roman" w:cstheme="minorHAnsi"/>
          <w:bCs/>
          <w:iCs/>
          <w:sz w:val="24"/>
          <w:szCs w:val="24"/>
          <w:lang w:val="pl"/>
        </w:rPr>
        <w:t xml:space="preserve"> w języku angielskim: „</w:t>
      </w:r>
      <w:r>
        <w:rPr>
          <w:rFonts w:eastAsia="Times New Roman" w:cstheme="minorHAnsi"/>
          <w:bCs/>
          <w:iCs/>
          <w:sz w:val="24"/>
          <w:szCs w:val="24"/>
          <w:lang w:val="pl"/>
        </w:rPr>
        <w:t>REVISED RULES</w:t>
      </w:r>
      <w:r w:rsidRPr="00BC37C4">
        <w:rPr>
          <w:rFonts w:eastAsia="Times New Roman" w:cstheme="minorHAnsi"/>
          <w:bCs/>
          <w:iCs/>
          <w:sz w:val="24"/>
          <w:szCs w:val="24"/>
          <w:lang w:val="pl"/>
        </w:rPr>
        <w:t>”</w:t>
      </w:r>
    </w:p>
    <w:p w14:paraId="34216AA2" w14:textId="77777777" w:rsidR="009F1BD7" w:rsidRPr="00BC37C4" w:rsidRDefault="009F1BD7" w:rsidP="009F1BD7">
      <w:pPr>
        <w:spacing w:before="120" w:after="120"/>
        <w:jc w:val="both"/>
        <w:rPr>
          <w:rFonts w:eastAsia="Times New Roman" w:cstheme="minorHAnsi"/>
          <w:bCs/>
          <w:iCs/>
          <w:sz w:val="24"/>
          <w:szCs w:val="24"/>
          <w:lang w:val="pl"/>
        </w:rPr>
      </w:pPr>
      <w:r w:rsidRPr="00BC37C4">
        <w:rPr>
          <w:rFonts w:eastAsia="Times New Roman" w:cstheme="minorHAnsi"/>
          <w:b/>
          <w:bCs/>
          <w:iCs/>
          <w:sz w:val="24"/>
          <w:szCs w:val="24"/>
          <w:lang w:val="pl"/>
        </w:rPr>
        <w:t xml:space="preserve">U079 = </w:t>
      </w:r>
      <w:r w:rsidRPr="00DA333D">
        <w:rPr>
          <w:rFonts w:eastAsia="Times New Roman" w:cstheme="minorHAnsi"/>
          <w:iCs/>
          <w:sz w:val="24"/>
          <w:szCs w:val="24"/>
          <w:lang w:val="pl"/>
        </w:rPr>
        <w:t>„</w:t>
      </w:r>
      <w:r>
        <w:rPr>
          <w:rFonts w:eastAsia="Times New Roman" w:cstheme="minorHAnsi"/>
          <w:iCs/>
          <w:sz w:val="24"/>
          <w:szCs w:val="24"/>
          <w:lang w:val="pl"/>
        </w:rPr>
        <w:t>d</w:t>
      </w:r>
      <w:r w:rsidRPr="00DA333D">
        <w:rPr>
          <w:rFonts w:eastAsia="Times New Roman" w:cstheme="minorHAnsi"/>
          <w:iCs/>
          <w:sz w:val="24"/>
          <w:szCs w:val="24"/>
          <w:lang w:val="pl"/>
        </w:rPr>
        <w:t>eklaracja</w:t>
      </w:r>
      <w:r>
        <w:rPr>
          <w:rFonts w:eastAsia="Times New Roman" w:cstheme="minorHAnsi"/>
          <w:b/>
          <w:bCs/>
          <w:iCs/>
          <w:sz w:val="24"/>
          <w:szCs w:val="24"/>
          <w:lang w:val="pl"/>
        </w:rPr>
        <w:t xml:space="preserve"> </w:t>
      </w:r>
      <w:r w:rsidRPr="00BC37C4">
        <w:rPr>
          <w:rFonts w:eastAsia="Times New Roman" w:cstheme="minorHAnsi"/>
          <w:bCs/>
          <w:iCs/>
          <w:sz w:val="24"/>
          <w:szCs w:val="24"/>
          <w:lang w:val="pl"/>
        </w:rPr>
        <w:t>pochodzenia zawierająca po tekście deklaracji</w:t>
      </w:r>
      <w:r>
        <w:rPr>
          <w:rFonts w:eastAsia="Times New Roman" w:cstheme="minorHAnsi"/>
          <w:bCs/>
          <w:iCs/>
          <w:sz w:val="24"/>
          <w:szCs w:val="24"/>
          <w:lang w:val="pl"/>
        </w:rPr>
        <w:t xml:space="preserve"> zapis</w:t>
      </w:r>
      <w:r w:rsidRPr="00BC37C4">
        <w:rPr>
          <w:rFonts w:eastAsia="Times New Roman" w:cstheme="minorHAnsi"/>
          <w:bCs/>
          <w:iCs/>
          <w:sz w:val="24"/>
          <w:szCs w:val="24"/>
          <w:lang w:val="pl"/>
        </w:rPr>
        <w:t xml:space="preserve"> w języku angielskim: „</w:t>
      </w:r>
      <w:r>
        <w:rPr>
          <w:rFonts w:eastAsia="Times New Roman" w:cstheme="minorHAnsi"/>
          <w:bCs/>
          <w:iCs/>
          <w:sz w:val="24"/>
          <w:szCs w:val="24"/>
          <w:lang w:val="pl"/>
        </w:rPr>
        <w:t>REVISED RULES</w:t>
      </w:r>
      <w:r w:rsidRPr="00BC37C4">
        <w:rPr>
          <w:rFonts w:eastAsia="Times New Roman" w:cstheme="minorHAnsi"/>
          <w:bCs/>
          <w:iCs/>
          <w:sz w:val="24"/>
          <w:szCs w:val="24"/>
          <w:lang w:val="pl"/>
        </w:rPr>
        <w:t>”</w:t>
      </w:r>
    </w:p>
    <w:p w14:paraId="01049236" w14:textId="77777777" w:rsidR="009F1BD7" w:rsidRPr="00BC37C4" w:rsidRDefault="009F1BD7" w:rsidP="009F1BD7">
      <w:pPr>
        <w:spacing w:before="120" w:after="120"/>
        <w:jc w:val="both"/>
        <w:rPr>
          <w:rFonts w:eastAsia="Times New Roman" w:cstheme="minorHAnsi"/>
          <w:bCs/>
          <w:iCs/>
          <w:sz w:val="24"/>
          <w:szCs w:val="24"/>
          <w:lang w:val="pl"/>
        </w:rPr>
      </w:pPr>
      <w:r w:rsidRPr="00BC37C4">
        <w:rPr>
          <w:rFonts w:eastAsia="Times New Roman" w:cstheme="minorHAnsi"/>
          <w:bCs/>
          <w:iCs/>
          <w:sz w:val="24"/>
          <w:szCs w:val="24"/>
          <w:lang w:val="pl"/>
        </w:rPr>
        <w:t>Kod deklaracji pochodzenia stosuje się niezależnie od</w:t>
      </w:r>
      <w:r>
        <w:rPr>
          <w:rFonts w:eastAsia="Times New Roman" w:cstheme="minorHAnsi"/>
          <w:bCs/>
          <w:iCs/>
          <w:sz w:val="24"/>
          <w:szCs w:val="24"/>
          <w:lang w:val="pl"/>
        </w:rPr>
        <w:t xml:space="preserve"> wartości </w:t>
      </w:r>
      <w:r w:rsidRPr="00BC37C4">
        <w:rPr>
          <w:rFonts w:eastAsia="Times New Roman" w:cstheme="minorHAnsi"/>
          <w:bCs/>
          <w:iCs/>
          <w:sz w:val="24"/>
          <w:szCs w:val="24"/>
          <w:lang w:val="pl"/>
        </w:rPr>
        <w:t xml:space="preserve">przesyłki </w:t>
      </w:r>
      <w:r>
        <w:rPr>
          <w:rFonts w:eastAsia="Times New Roman" w:cstheme="minorHAnsi"/>
          <w:bCs/>
          <w:iCs/>
          <w:sz w:val="24"/>
          <w:szCs w:val="24"/>
          <w:lang w:val="pl"/>
        </w:rPr>
        <w:t>i statusu</w:t>
      </w:r>
      <w:r w:rsidRPr="00BC37C4">
        <w:rPr>
          <w:rFonts w:eastAsia="Times New Roman" w:cstheme="minorHAnsi"/>
          <w:bCs/>
          <w:iCs/>
          <w:sz w:val="24"/>
          <w:szCs w:val="24"/>
          <w:lang w:val="pl"/>
        </w:rPr>
        <w:t xml:space="preserve"> eksportera</w:t>
      </w:r>
      <w:r>
        <w:rPr>
          <w:rFonts w:eastAsia="Times New Roman" w:cstheme="minorHAnsi"/>
          <w:bCs/>
          <w:iCs/>
          <w:sz w:val="24"/>
          <w:szCs w:val="24"/>
          <w:lang w:val="pl"/>
        </w:rPr>
        <w:t xml:space="preserve"> (zarówno eksporterzy posiadający status „upoważnionego eksportera” jak i nieposiadający takiego statusu)</w:t>
      </w:r>
      <w:r w:rsidRPr="00BC37C4">
        <w:rPr>
          <w:rFonts w:eastAsia="Times New Roman" w:cstheme="minorHAnsi"/>
          <w:bCs/>
          <w:iCs/>
          <w:sz w:val="24"/>
          <w:szCs w:val="24"/>
          <w:lang w:val="pl"/>
        </w:rPr>
        <w:t>.</w:t>
      </w:r>
    </w:p>
    <w:p w14:paraId="2F746B4E" w14:textId="2330499D" w:rsidR="00357CB6" w:rsidRPr="009F1BD7" w:rsidRDefault="00357CB6" w:rsidP="009F1BD7">
      <w:pPr>
        <w:rPr>
          <w:lang w:val="pl"/>
        </w:rPr>
      </w:pPr>
    </w:p>
    <w:sectPr w:rsidR="00357CB6" w:rsidRPr="009F1BD7" w:rsidSect="00AE0E30">
      <w:footerReference w:type="default" r:id="rId11"/>
      <w:footerReference w:type="first" r:id="rId12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BBE5C2" w14:textId="77777777" w:rsidR="00AC7A68" w:rsidRDefault="00AC7A68" w:rsidP="009F1BD7">
      <w:pPr>
        <w:spacing w:after="0" w:line="240" w:lineRule="auto"/>
      </w:pPr>
      <w:r>
        <w:separator/>
      </w:r>
    </w:p>
  </w:endnote>
  <w:endnote w:type="continuationSeparator" w:id="0">
    <w:p w14:paraId="05EB0A00" w14:textId="77777777" w:rsidR="00AC7A68" w:rsidRDefault="00AC7A68" w:rsidP="009F1B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AF1D7B" w14:textId="77777777" w:rsidR="00DA7814" w:rsidRDefault="00AC7A68">
    <w:pPr>
      <w:spacing w:line="1" w:lineRule="exact"/>
    </w:pPr>
    <w:r>
      <w:rPr>
        <w:noProof/>
        <w:lang w:val="pl-PL" w:eastAsia="pl-PL"/>
      </w:rPr>
      <mc:AlternateContent>
        <mc:Choice Requires="wps">
          <w:drawing>
            <wp:anchor distT="0" distB="0" distL="0" distR="0" simplePos="0" relativeHeight="251659264" behindDoc="1" locked="0" layoutInCell="1" allowOverlap="1" wp14:anchorId="5351B5D1" wp14:editId="00B8E92C">
              <wp:simplePos x="0" y="0"/>
              <wp:positionH relativeFrom="page">
                <wp:posOffset>3740150</wp:posOffset>
              </wp:positionH>
              <wp:positionV relativeFrom="page">
                <wp:posOffset>9929495</wp:posOffset>
              </wp:positionV>
              <wp:extent cx="85090" cy="69850"/>
              <wp:effectExtent l="0" t="0" r="0" b="0"/>
              <wp:wrapNone/>
              <wp:docPr id="5" name="Kształt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5090" cy="6985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5C854F18" w14:textId="77777777" w:rsidR="00DA7814" w:rsidRDefault="00AC7A68">
                          <w:pPr>
                            <w:pStyle w:val="Headerorfooter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sz w:val="16"/>
                              <w:szCs w:val="16"/>
                            </w:rPr>
                            <w:instrText xml:space="preserve"> PAGE \* MERGEFORMAT </w:instrText>
                          </w:r>
                          <w:r>
                            <w:rPr>
                              <w:sz w:val="16"/>
                              <w:szCs w:val="16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sz w:val="16"/>
                              <w:szCs w:val="16"/>
                            </w:rPr>
                            <w:t>2</w:t>
                          </w:r>
                          <w:r>
                            <w:rPr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351B5D1" id="_x0000_t202" coordsize="21600,21600" o:spt="202" path="m,l,21600r21600,l21600,xe">
              <v:stroke joinstyle="miter"/>
              <v:path gradientshapeok="t" o:connecttype="rect"/>
            </v:shapetype>
            <v:shape id="Kształt 8" o:spid="_x0000_s1026" type="#_x0000_t202" style="position:absolute;margin-left:294.5pt;margin-top:781.85pt;width:6.7pt;height:5.5pt;z-index:-251657216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" filled="f" stroked="f">
              <v:textbox style="mso-fit-shape-to-text:t" inset="0,0,0,0">
                <w:txbxContent>
                  <w:p w14:paraId="5C854F18" w14:textId="77777777" w:rsidR="00DA7814" w:rsidRDefault="00AC7A68">
                    <w:pPr>
                      <w:pStyle w:val="Headerorfooter20"/>
                      <w:rPr>
                        <w:sz w:val="16"/>
                      </w:rPr>
                    </w:pPr>
                    <w:r>
                      <w:rPr>
                        <w:sz w:val="16"/>
                        <w:szCs w:val="16"/>
                      </w:rPr>
                      <w:fldChar w:fldCharType="begin"/>
                    </w:r>
                    <w:r>
                      <w:rPr>
                        <w:sz w:val="16"/>
                        <w:szCs w:val="16"/>
                      </w:rPr>
                      <w:instrText xml:space="preserve"> PAGE \* MERGEFORMAT </w:instrText>
                    </w:r>
                    <w:r>
                      <w:rPr>
                        <w:sz w:val="16"/>
                        <w:szCs w:val="16"/>
                      </w:rPr>
                      <w:fldChar w:fldCharType="separate"/>
                    </w:r>
                    <w:r>
                      <w:rPr>
                        <w:noProof/>
                        <w:sz w:val="16"/>
                        <w:szCs w:val="16"/>
                      </w:rPr>
                      <w:t>2</w:t>
                    </w:r>
                    <w:r>
                      <w:rPr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9918DE" w14:textId="77777777" w:rsidR="00DA7814" w:rsidRDefault="00AC7A68">
    <w:pPr>
      <w:spacing w:line="1" w:lineRule="exac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B3A4E0" w14:textId="77777777" w:rsidR="00AC7A68" w:rsidRDefault="00AC7A68" w:rsidP="009F1BD7">
      <w:pPr>
        <w:spacing w:after="0" w:line="240" w:lineRule="auto"/>
      </w:pPr>
      <w:r>
        <w:separator/>
      </w:r>
    </w:p>
  </w:footnote>
  <w:footnote w:type="continuationSeparator" w:id="0">
    <w:p w14:paraId="5FF60FFE" w14:textId="77777777" w:rsidR="00AC7A68" w:rsidRDefault="00AC7A68" w:rsidP="009F1BD7">
      <w:pPr>
        <w:spacing w:after="0" w:line="240" w:lineRule="auto"/>
      </w:pPr>
      <w:r>
        <w:continuationSeparator/>
      </w:r>
    </w:p>
  </w:footnote>
  <w:footnote w:id="1">
    <w:p w14:paraId="13BD341F" w14:textId="77777777" w:rsidR="009F1BD7" w:rsidRPr="006C674F" w:rsidRDefault="009F1BD7" w:rsidP="009F1BD7">
      <w:pPr>
        <w:pStyle w:val="Tekstprzypisudolnego"/>
        <w:rPr>
          <w:lang w:val="pl-PL"/>
        </w:rPr>
      </w:pPr>
      <w:r>
        <w:rPr>
          <w:rStyle w:val="Odwoanieprzypisudolnego"/>
        </w:rPr>
        <w:footnoteRef/>
      </w:r>
      <w:r w:rsidRPr="003E280D">
        <w:rPr>
          <w:lang w:val="pl-PL"/>
        </w:rPr>
        <w:t xml:space="preserve"> Decyzja nr 1/2023 Wspólnego Komitetu Regionalnej </w:t>
      </w:r>
      <w:r>
        <w:rPr>
          <w:lang w:val="pl-PL"/>
        </w:rPr>
        <w:t>k</w:t>
      </w:r>
      <w:r w:rsidRPr="003E280D">
        <w:rPr>
          <w:lang w:val="pl-PL"/>
        </w:rPr>
        <w:t xml:space="preserve">onwencji w sprawie </w:t>
      </w:r>
      <w:r>
        <w:rPr>
          <w:lang w:val="pl-PL"/>
        </w:rPr>
        <w:t>p</w:t>
      </w:r>
      <w:r w:rsidRPr="003E280D">
        <w:rPr>
          <w:lang w:val="pl-PL"/>
        </w:rPr>
        <w:t>an</w:t>
      </w:r>
      <w:r>
        <w:rPr>
          <w:lang w:val="pl-PL"/>
        </w:rPr>
        <w:t>-</w:t>
      </w:r>
      <w:r w:rsidRPr="003E280D">
        <w:rPr>
          <w:lang w:val="pl-PL"/>
        </w:rPr>
        <w:t>euro</w:t>
      </w:r>
      <w:r>
        <w:rPr>
          <w:lang w:val="pl-PL"/>
        </w:rPr>
        <w:t>-</w:t>
      </w:r>
      <w:r w:rsidRPr="003E280D">
        <w:rPr>
          <w:lang w:val="pl-PL"/>
        </w:rPr>
        <w:t xml:space="preserve">śródziemnomorskich </w:t>
      </w:r>
      <w:r>
        <w:rPr>
          <w:lang w:val="pl-PL"/>
        </w:rPr>
        <w:t>p</w:t>
      </w:r>
      <w:r w:rsidRPr="003E280D">
        <w:rPr>
          <w:lang w:val="pl-PL"/>
        </w:rPr>
        <w:t xml:space="preserve">referencyjnych </w:t>
      </w:r>
      <w:r>
        <w:rPr>
          <w:lang w:val="pl-PL"/>
        </w:rPr>
        <w:t>r</w:t>
      </w:r>
      <w:r w:rsidRPr="003E280D">
        <w:rPr>
          <w:lang w:val="pl-PL"/>
        </w:rPr>
        <w:t xml:space="preserve">eguł </w:t>
      </w:r>
      <w:r>
        <w:rPr>
          <w:lang w:val="pl-PL"/>
        </w:rPr>
        <w:t>p</w:t>
      </w:r>
      <w:r w:rsidRPr="003E280D">
        <w:rPr>
          <w:lang w:val="pl-PL"/>
        </w:rPr>
        <w:t>ochodzenia z dnia 7 grudnia 2023 r. w sprawie zmiany Regionalnej konwencji w sprawie pan</w:t>
      </w:r>
      <w:r>
        <w:rPr>
          <w:lang w:val="pl-PL"/>
        </w:rPr>
        <w:t>-</w:t>
      </w:r>
      <w:r w:rsidRPr="003E280D">
        <w:rPr>
          <w:lang w:val="pl-PL"/>
        </w:rPr>
        <w:t>euro</w:t>
      </w:r>
      <w:r>
        <w:rPr>
          <w:lang w:val="pl-PL"/>
        </w:rPr>
        <w:t>-</w:t>
      </w:r>
      <w:r w:rsidRPr="003E280D">
        <w:rPr>
          <w:lang w:val="pl-PL"/>
        </w:rPr>
        <w:t>śródziemnomorskich preferencyjnych reguł pochodzenia</w:t>
      </w:r>
      <w:r>
        <w:rPr>
          <w:lang w:val="pl-PL"/>
        </w:rPr>
        <w:t xml:space="preserve"> (</w:t>
      </w:r>
      <w:r w:rsidRPr="003E280D">
        <w:rPr>
          <w:lang w:val="pl-PL"/>
        </w:rPr>
        <w:t>Dz. Urz.  UE L 390 z 19.2.2024</w:t>
      </w:r>
      <w:r>
        <w:rPr>
          <w:lang w:val="pl-PL"/>
        </w:rPr>
        <w:t>)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CE0F60"/>
    <w:multiLevelType w:val="hybridMultilevel"/>
    <w:tmpl w:val="0472FBE6"/>
    <w:lvl w:ilvl="0" w:tplc="041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64E380B"/>
    <w:multiLevelType w:val="hybridMultilevel"/>
    <w:tmpl w:val="9D7AE450"/>
    <w:lvl w:ilvl="0" w:tplc="185A8FD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2135B83"/>
    <w:multiLevelType w:val="hybridMultilevel"/>
    <w:tmpl w:val="22D0CD3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numFmt w:val="bullet"/>
      <w:lvlText w:val="-"/>
      <w:lvlJc w:val="left"/>
      <w:pPr>
        <w:ind w:left="2160" w:hanging="360"/>
      </w:pPr>
      <w:rPr>
        <w:rFonts w:ascii="Times New Roman" w:eastAsiaTheme="minorHAnsi" w:hAnsi="Times New Roman" w:cs="Times New Roman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4AA1A89"/>
    <w:multiLevelType w:val="hybridMultilevel"/>
    <w:tmpl w:val="59AC970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5BF5"/>
    <w:rsid w:val="00127C33"/>
    <w:rsid w:val="002F553D"/>
    <w:rsid w:val="00357CB6"/>
    <w:rsid w:val="004A5BF5"/>
    <w:rsid w:val="007E73EC"/>
    <w:rsid w:val="00860A7F"/>
    <w:rsid w:val="009F1BD7"/>
    <w:rsid w:val="00AC7A68"/>
    <w:rsid w:val="00F32B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227021B"/>
  <w15:chartTrackingRefBased/>
  <w15:docId w15:val="{AB8AAA43-1A40-4E90-9C5C-31418C79E1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9F1BD7"/>
    <w:pPr>
      <w:spacing w:after="200" w:line="276" w:lineRule="auto"/>
    </w:pPr>
    <w:rPr>
      <w:lang w:val="en-GB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Odwoaniedokomentarza">
    <w:name w:val="annotation reference"/>
    <w:basedOn w:val="Domylnaczcionkaakapitu"/>
    <w:uiPriority w:val="99"/>
    <w:semiHidden/>
    <w:unhideWhenUsed/>
    <w:rsid w:val="00127C3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27C33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127C33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27C3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27C33"/>
    <w:rPr>
      <w:b/>
      <w:bCs/>
      <w:sz w:val="20"/>
      <w:szCs w:val="20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9F1BD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9F1BD7"/>
    <w:rPr>
      <w:sz w:val="20"/>
      <w:szCs w:val="20"/>
      <w:lang w:val="en-GB"/>
    </w:rPr>
  </w:style>
  <w:style w:type="character" w:styleId="Odwoanieprzypisudolnego">
    <w:name w:val="footnote reference"/>
    <w:basedOn w:val="Domylnaczcionkaakapitu"/>
    <w:uiPriority w:val="99"/>
    <w:unhideWhenUsed/>
    <w:rsid w:val="009F1BD7"/>
    <w:rPr>
      <w:vertAlign w:val="superscript"/>
    </w:rPr>
  </w:style>
  <w:style w:type="paragraph" w:styleId="Akapitzlist">
    <w:name w:val="List Paragraph"/>
    <w:basedOn w:val="Normalny"/>
    <w:uiPriority w:val="34"/>
    <w:qFormat/>
    <w:rsid w:val="009F1BD7"/>
    <w:pPr>
      <w:ind w:left="720"/>
      <w:contextualSpacing/>
    </w:pPr>
  </w:style>
  <w:style w:type="character" w:customStyle="1" w:styleId="Headerorfooter2">
    <w:name w:val="Header or footer|2_"/>
    <w:basedOn w:val="Domylnaczcionkaakapitu"/>
    <w:link w:val="Headerorfooter20"/>
    <w:rsid w:val="009F1BD7"/>
    <w:rPr>
      <w:sz w:val="20"/>
    </w:rPr>
  </w:style>
  <w:style w:type="paragraph" w:customStyle="1" w:styleId="Headerorfooter20">
    <w:name w:val="Header or footer|2"/>
    <w:basedOn w:val="Normalny"/>
    <w:link w:val="Headerorfooter2"/>
    <w:rsid w:val="009F1BD7"/>
    <w:pPr>
      <w:widowControl w:val="0"/>
      <w:spacing w:after="0" w:line="240" w:lineRule="auto"/>
    </w:pPr>
    <w:rPr>
      <w:sz w:val="20"/>
      <w:lang w:val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354</TotalTime>
  <Pages>13</Pages>
  <Words>3547</Words>
  <Characters>21286</Characters>
  <Application>Microsoft Office Word</Application>
  <DocSecurity>0</DocSecurity>
  <Lines>177</Lines>
  <Paragraphs>49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revision>1</cp:revision>
  <dcterms:created xsi:type="dcterms:W3CDTF">2025-06-26T05:10:00Z</dcterms:created>
  <dcterms:modified xsi:type="dcterms:W3CDTF">2025-06-26T11:06:00Z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FCATEGORY">
    <vt:lpwstr>InformacjePubliczneInformacjeSektoraPublicznego</vt:lpwstr>
  </property>
  <property fmtid="{D5CDD505-2E9C-101B-9397-08002B2CF9AE}" pid="3" name="MFClassifiedBy">
    <vt:lpwstr>UxC4dwLulzfINJ8nQH+xvX5LNGipWa4BRSZhPgxsCvlm8PbLSNNtzk/t9LlJYB1p+LNUMm5fyEXSPx3YpI4qrg==</vt:lpwstr>
  </property>
  <property fmtid="{D5CDD505-2E9C-101B-9397-08002B2CF9AE}" pid="4" name="MFClassificationDate">
    <vt:lpwstr>2025-06-26T13:05:59.1235373+02:00</vt:lpwstr>
  </property>
  <property fmtid="{D5CDD505-2E9C-101B-9397-08002B2CF9AE}" pid="5" name="MFClassifiedBySID">
    <vt:lpwstr>UxC4dwLulzfINJ8nQH+xvX5LNGipWa4BRSZhPgxsCvm42mrIC/DSDv0ggS+FjUN/2v1BBotkLlY5aAiEhoi6uZm5vub4xe1wSKUH7VrP4g2YlkDMi8xdNiH66xVT76n0</vt:lpwstr>
  </property>
  <property fmtid="{D5CDD505-2E9C-101B-9397-08002B2CF9AE}" pid="6" name="MFGRNItemId">
    <vt:lpwstr>GRN-888c278c-a69c-491d-afff-3d8cbca540f4</vt:lpwstr>
  </property>
  <property fmtid="{D5CDD505-2E9C-101B-9397-08002B2CF9AE}" pid="7" name="MFHash">
    <vt:lpwstr>XnDAYzFQBRrBljIuV35TCM7Xc+36uCXhPenS+pdQ5gs=</vt:lpwstr>
  </property>
  <property fmtid="{D5CDD505-2E9C-101B-9397-08002B2CF9AE}" pid="8" name="MFVisualMarkingsSettings">
    <vt:lpwstr>HeaderAlignment=1;FooterAlignment=1</vt:lpwstr>
  </property>
  <property fmtid="{D5CDD505-2E9C-101B-9397-08002B2CF9AE}" pid="9" name="DLPManualFileClassification">
    <vt:lpwstr>{2755b7d9-e53d-4779-a40c-03797dcf43b3}</vt:lpwstr>
  </property>
  <property fmtid="{D5CDD505-2E9C-101B-9397-08002B2CF9AE}" pid="10" name="MFRefresh">
    <vt:lpwstr>False</vt:lpwstr>
  </property>
</Properties>
</file>